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1B03F61F"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6F673F">
        <w:rPr>
          <w:rFonts w:ascii="Arial" w:eastAsia="Arial Unicode MS" w:hAnsi="Arial" w:cs="Times New Roman"/>
          <w:b/>
          <w:bCs/>
          <w:sz w:val="28"/>
          <w:szCs w:val="28"/>
        </w:rPr>
        <w:t>5</w:t>
      </w:r>
      <w:r w:rsidR="00D2438F">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w:t>
      </w:r>
      <w:r w:rsidR="0010181C">
        <w:rPr>
          <w:rFonts w:ascii="Arial" w:eastAsia="Arial Unicode MS" w:hAnsi="Arial" w:cs="Times New Roman"/>
          <w:b/>
          <w:bCs/>
          <w:sz w:val="28"/>
          <w:szCs w:val="28"/>
        </w:rPr>
        <w:t>4</w:t>
      </w:r>
      <w:r w:rsidR="00F93F81">
        <w:rPr>
          <w:rFonts w:ascii="Arial" w:eastAsia="Arial Unicode MS" w:hAnsi="Arial" w:cs="Times New Roman"/>
          <w:b/>
          <w:bCs/>
          <w:sz w:val="28"/>
          <w:szCs w:val="28"/>
        </w:rPr>
        <w:t>02966</w:t>
      </w:r>
    </w:p>
    <w:p w14:paraId="4BB79701" w14:textId="6D75B0DF" w:rsidR="0010181C" w:rsidRPr="0010181C" w:rsidRDefault="00F14145"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Changsha</w:t>
      </w:r>
      <w:r w:rsidR="0010181C" w:rsidRPr="0010181C">
        <w:rPr>
          <w:rFonts w:ascii="Arial" w:eastAsia="Arial Unicode MS" w:hAnsi="Arial" w:cs="Times New Roman"/>
          <w:b/>
          <w:bCs/>
          <w:sz w:val="28"/>
          <w:szCs w:val="28"/>
        </w:rPr>
        <w:t xml:space="preserve">, </w:t>
      </w:r>
      <w:r w:rsidR="00B7372A">
        <w:rPr>
          <w:rFonts w:ascii="Arial" w:eastAsia="Arial Unicode MS" w:hAnsi="Arial" w:cs="Times New Roman"/>
          <w:b/>
          <w:bCs/>
          <w:sz w:val="28"/>
          <w:szCs w:val="28"/>
        </w:rPr>
        <w:t>China</w:t>
      </w:r>
      <w:r w:rsidR="0010181C" w:rsidRPr="0010181C">
        <w:rPr>
          <w:rFonts w:ascii="Arial" w:eastAsia="Arial Unicode MS" w:hAnsi="Arial" w:cs="Times New Roman"/>
          <w:b/>
          <w:bCs/>
          <w:sz w:val="28"/>
          <w:szCs w:val="28"/>
        </w:rPr>
        <w:t xml:space="preserve">, </w:t>
      </w:r>
      <w:r w:rsidR="00BA6F97">
        <w:rPr>
          <w:rFonts w:ascii="Arial" w:eastAsia="Arial Unicode MS" w:hAnsi="Arial" w:cs="Times New Roman"/>
          <w:b/>
          <w:bCs/>
          <w:sz w:val="28"/>
          <w:szCs w:val="28"/>
        </w:rPr>
        <w:t>Apr</w:t>
      </w:r>
      <w:r w:rsidR="0010181C" w:rsidRPr="0010181C">
        <w:rPr>
          <w:rFonts w:ascii="Arial" w:eastAsia="Arial Unicode MS" w:hAnsi="Arial" w:cs="Times New Roman"/>
          <w:b/>
          <w:bCs/>
          <w:sz w:val="28"/>
          <w:szCs w:val="28"/>
        </w:rPr>
        <w:t xml:space="preserve">. </w:t>
      </w:r>
      <w:r w:rsidR="00F0428F">
        <w:rPr>
          <w:rFonts w:ascii="Arial" w:eastAsia="Arial Unicode MS" w:hAnsi="Arial" w:cs="Times New Roman"/>
          <w:b/>
          <w:bCs/>
          <w:sz w:val="28"/>
          <w:szCs w:val="28"/>
        </w:rPr>
        <w:t>15</w:t>
      </w:r>
      <w:r w:rsidR="0010181C" w:rsidRPr="0010181C">
        <w:rPr>
          <w:rFonts w:ascii="Arial" w:eastAsia="Arial Unicode MS" w:hAnsi="Arial" w:cs="Times New Roman"/>
          <w:b/>
          <w:bCs/>
          <w:sz w:val="28"/>
          <w:szCs w:val="28"/>
        </w:rPr>
        <w:t>th –</w:t>
      </w:r>
      <w:r w:rsidR="00F0428F">
        <w:rPr>
          <w:rFonts w:ascii="Arial" w:eastAsia="Arial Unicode MS" w:hAnsi="Arial" w:cs="Times New Roman"/>
          <w:b/>
          <w:bCs/>
          <w:sz w:val="28"/>
          <w:szCs w:val="28"/>
        </w:rPr>
        <w:t>19th</w:t>
      </w:r>
      <w:r w:rsidR="0010181C" w:rsidRPr="0010181C">
        <w:rPr>
          <w:rFonts w:ascii="Arial" w:eastAsia="Arial Unicode MS" w:hAnsi="Arial" w:cs="Times New Roman"/>
          <w:b/>
          <w:bCs/>
          <w:sz w:val="28"/>
          <w:szCs w:val="28"/>
        </w:rPr>
        <w: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59E3DA4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r w:rsidR="003661F9">
        <w:rPr>
          <w:rFonts w:ascii="Arial" w:eastAsia="Arial Unicode MS" w:hAnsi="Arial" w:cs="Arial"/>
          <w:b/>
          <w:bCs/>
          <w:kern w:val="0"/>
          <w:sz w:val="24"/>
          <w:szCs w:val="20"/>
          <w:lang w:eastAsia="en-US"/>
        </w:rPr>
        <w:t xml:space="preserve">, </w:t>
      </w:r>
      <w:r w:rsidR="003661F9" w:rsidRPr="003661F9">
        <w:rPr>
          <w:rFonts w:ascii="Arial" w:eastAsia="Arial Unicode MS" w:hAnsi="Arial" w:cs="Arial"/>
          <w:b/>
          <w:bCs/>
          <w:kern w:val="0"/>
          <w:sz w:val="24"/>
          <w:szCs w:val="20"/>
          <w:lang w:eastAsia="en-US"/>
        </w:rPr>
        <w:t>Huawei, HiSilicon</w:t>
      </w:r>
      <w:r w:rsidR="00C80F8E">
        <w:rPr>
          <w:rFonts w:ascii="Arial" w:eastAsia="Arial Unicode MS" w:hAnsi="Arial" w:cs="Arial" w:hint="eastAsia"/>
          <w:b/>
          <w:bCs/>
          <w:kern w:val="0"/>
          <w:sz w:val="24"/>
          <w:szCs w:val="20"/>
          <w:lang w:eastAsia="zh-CN"/>
        </w:rPr>
        <w:t>,</w:t>
      </w:r>
      <w:r w:rsidR="00C80F8E">
        <w:rPr>
          <w:rFonts w:ascii="Arial" w:eastAsia="Arial Unicode MS" w:hAnsi="Arial" w:cs="Arial"/>
          <w:b/>
          <w:bCs/>
          <w:kern w:val="0"/>
          <w:sz w:val="24"/>
          <w:szCs w:val="20"/>
          <w:lang w:eastAsia="zh-CN"/>
        </w:rPr>
        <w:t xml:space="preserve"> Xiaomi</w:t>
      </w:r>
    </w:p>
    <w:p w14:paraId="18A9A32C" w14:textId="65BFAB8E"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A0233">
        <w:rPr>
          <w:rFonts w:ascii="Arial" w:eastAsia="Arial Unicode MS" w:hAnsi="Arial" w:cs="Arial"/>
          <w:b/>
          <w:bCs/>
          <w:kern w:val="0"/>
          <w:sz w:val="24"/>
          <w:szCs w:val="20"/>
          <w:lang w:eastAsia="en-US"/>
        </w:rPr>
        <w:t>7.4.4</w:t>
      </w:r>
      <w:r w:rsidR="007929B6" w:rsidRPr="007929B6">
        <w:rPr>
          <w:rFonts w:ascii="Arial" w:eastAsia="Arial Unicode MS" w:hAnsi="Arial" w:cs="Arial"/>
          <w:b/>
          <w:bCs/>
          <w:kern w:val="0"/>
          <w:sz w:val="24"/>
          <w:szCs w:val="20"/>
          <w:lang w:eastAsia="en-US"/>
        </w:rPr>
        <w:tab/>
      </w:r>
      <w:r w:rsidR="005A0233">
        <w:rPr>
          <w:rFonts w:ascii="Arial" w:eastAsia="Arial Unicode MS" w:hAnsi="Arial" w:cs="Arial"/>
          <w:b/>
          <w:bCs/>
          <w:kern w:val="0"/>
          <w:sz w:val="24"/>
          <w:szCs w:val="20"/>
          <w:lang w:eastAsia="en-US"/>
        </w:rPr>
        <w:t>MAC correction</w:t>
      </w:r>
      <w:r w:rsidR="009F3F3E">
        <w:rPr>
          <w:rFonts w:ascii="Arial" w:eastAsia="Arial Unicode MS" w:hAnsi="Arial" w:cs="Arial"/>
          <w:b/>
          <w:bCs/>
          <w:kern w:val="0"/>
          <w:sz w:val="24"/>
          <w:szCs w:val="20"/>
          <w:lang w:eastAsia="en-US"/>
        </w:rPr>
        <w:t>s</w:t>
      </w:r>
    </w:p>
    <w:p w14:paraId="3EE59378" w14:textId="36454A9F"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F0428F">
        <w:rPr>
          <w:rFonts w:ascii="Arial" w:eastAsia="Arial Unicode MS" w:hAnsi="Arial" w:cs="Arial"/>
          <w:b/>
          <w:bCs/>
          <w:kern w:val="0"/>
          <w:sz w:val="24"/>
          <w:szCs w:val="20"/>
        </w:rPr>
        <w:t>Discussion on DRX and measurement gap enhancement for RACH-less mobility</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88C2413" w14:textId="6FC3517C" w:rsidR="009D2D2A" w:rsidRPr="0025502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During last RAN2 meeting, </w:t>
      </w:r>
      <w:r w:rsidR="00121D5D" w:rsidRPr="00255021">
        <w:rPr>
          <w:rFonts w:ascii="Times New Roman" w:eastAsia="Arial Unicode MS" w:hAnsi="Times New Roman" w:cs="Times New Roman"/>
          <w:kern w:val="0"/>
          <w:szCs w:val="20"/>
          <w:lang w:eastAsia="zh-CN"/>
        </w:rPr>
        <w:t>DXR and meas</w:t>
      </w:r>
      <w:r w:rsidR="00616386" w:rsidRPr="00255021">
        <w:rPr>
          <w:rFonts w:ascii="Times New Roman" w:eastAsia="Arial Unicode MS" w:hAnsi="Times New Roman" w:cs="Times New Roman"/>
          <w:kern w:val="0"/>
          <w:szCs w:val="20"/>
          <w:lang w:eastAsia="zh-CN"/>
        </w:rPr>
        <w:t>urement gap impact to RACH-less mobility was discussed, and RAN2 pos</w:t>
      </w:r>
      <w:r w:rsidR="00521F8C" w:rsidRPr="00255021">
        <w:rPr>
          <w:rFonts w:ascii="Times New Roman" w:eastAsia="Arial Unicode MS" w:hAnsi="Times New Roman" w:cs="Times New Roman"/>
          <w:kern w:val="0"/>
          <w:szCs w:val="20"/>
          <w:lang w:eastAsia="zh-CN"/>
        </w:rPr>
        <w:t>tpone the discussion with the following agreements</w:t>
      </w:r>
      <w:r w:rsidR="00D138A1">
        <w:rPr>
          <w:rFonts w:ascii="Times New Roman" w:eastAsia="Arial Unicode MS" w:hAnsi="Times New Roman" w:cs="Times New Roman"/>
          <w:kern w:val="0"/>
          <w:szCs w:val="20"/>
          <w:lang w:eastAsia="zh-CN"/>
        </w:rPr>
        <w:t xml:space="preserve"> [1]</w:t>
      </w:r>
      <w:r w:rsidR="00521F8C" w:rsidRPr="00255021">
        <w:rPr>
          <w:rFonts w:ascii="Times New Roman" w:eastAsia="Arial Unicode MS" w:hAnsi="Times New Roman" w:cs="Times New Roman"/>
          <w:kern w:val="0"/>
          <w:szCs w:val="20"/>
          <w:lang w:eastAsia="zh-CN"/>
        </w:rPr>
        <w:t>:</w:t>
      </w:r>
    </w:p>
    <w:p w14:paraId="3DBDC2CC" w14:textId="77777777" w:rsidR="00551CD7" w:rsidRPr="00255021" w:rsidRDefault="00551CD7" w:rsidP="00551CD7">
      <w:pPr>
        <w:pStyle w:val="Doc-text2"/>
        <w:rPr>
          <w:rFonts w:ascii="Times New Roman" w:hAnsi="Times New Roman"/>
        </w:rPr>
      </w:pPr>
      <w:r w:rsidRPr="00255021">
        <w:rPr>
          <w:rFonts w:ascii="Times New Roman" w:hAnsi="Times New Roman"/>
        </w:rPr>
        <w:t>DRX and measurement gaps during rach-less LTM switch</w:t>
      </w:r>
    </w:p>
    <w:p w14:paraId="33E6DD42" w14:textId="77777777" w:rsidR="00551CD7" w:rsidRPr="00255021" w:rsidRDefault="00551CD7" w:rsidP="00551CD7">
      <w:pPr>
        <w:pStyle w:val="Agreement"/>
        <w:tabs>
          <w:tab w:val="clear" w:pos="9990"/>
        </w:tabs>
        <w:overflowPunct/>
        <w:autoSpaceDE/>
        <w:autoSpaceDN/>
        <w:adjustRightInd/>
        <w:ind w:left="1619" w:hanging="360"/>
        <w:textAlignment w:val="auto"/>
        <w:rPr>
          <w:rFonts w:ascii="Times New Roman" w:hAnsi="Times New Roman"/>
        </w:rPr>
      </w:pPr>
      <w:r w:rsidRPr="00255021">
        <w:rPr>
          <w:rFonts w:ascii="Times New Roman" w:hAnsi="Times New Roman"/>
        </w:rPr>
        <w:t xml:space="preserve">Confirm the intention that DRX should neither delay the completion of the LTM reconfiguration nor incur addition explicit RRC reconfigurations. </w:t>
      </w:r>
    </w:p>
    <w:p w14:paraId="53E50A6A" w14:textId="45FCCD48" w:rsidR="00EB249D" w:rsidRPr="00255021" w:rsidRDefault="00551CD7" w:rsidP="00255021">
      <w:pPr>
        <w:pStyle w:val="Agreement"/>
        <w:tabs>
          <w:tab w:val="clear" w:pos="9990"/>
        </w:tabs>
        <w:overflowPunct/>
        <w:autoSpaceDE/>
        <w:autoSpaceDN/>
        <w:adjustRightInd/>
        <w:ind w:left="1619" w:hanging="360"/>
        <w:textAlignment w:val="auto"/>
        <w:rPr>
          <w:rFonts w:ascii="Times New Roman" w:hAnsi="Times New Roman"/>
        </w:rPr>
      </w:pPr>
      <w:r w:rsidRPr="00255021">
        <w:rPr>
          <w:rFonts w:ascii="Times New Roman" w:hAnsi="Times New Roman"/>
        </w:rPr>
        <w:t>Postpone the discussion on the application of measurement gap and DRX configuration may be applied, during RACH-less LTM cell switch.</w:t>
      </w:r>
    </w:p>
    <w:p w14:paraId="18EB2E2E" w14:textId="4600820E" w:rsidR="00CE15F6" w:rsidRPr="00255021" w:rsidRDefault="009D1033" w:rsidP="00A84AAC">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In this paper, we provide </w:t>
      </w:r>
      <w:r w:rsidR="00521F8C" w:rsidRPr="00255021">
        <w:rPr>
          <w:rFonts w:ascii="Times New Roman" w:eastAsia="Arial Unicode MS" w:hAnsi="Times New Roman" w:cs="Times New Roman"/>
          <w:kern w:val="0"/>
          <w:szCs w:val="20"/>
          <w:lang w:eastAsia="zh-CN"/>
        </w:rPr>
        <w:t xml:space="preserve">our understanding on the </w:t>
      </w:r>
      <w:r w:rsidR="009D0BE0" w:rsidRPr="00255021">
        <w:rPr>
          <w:rFonts w:ascii="Times New Roman" w:eastAsia="Arial Unicode MS" w:hAnsi="Times New Roman" w:cs="Times New Roman"/>
          <w:kern w:val="0"/>
          <w:szCs w:val="20"/>
          <w:lang w:eastAsia="zh-CN"/>
        </w:rPr>
        <w:t>current specification and provide our view on the postponed issue.</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18659AEC" w14:textId="6BB63DEE" w:rsidR="00EB249D" w:rsidRDefault="0012782A" w:rsidP="00EB249D">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meeting, some companies commented that DRX and measurement gap is</w:t>
      </w:r>
      <w:r w:rsidR="00AD3315">
        <w:rPr>
          <w:rFonts w:ascii="Times New Roman" w:eastAsia="Arial Unicode MS" w:hAnsi="Times New Roman" w:cs="Times New Roman"/>
          <w:kern w:val="0"/>
          <w:szCs w:val="20"/>
          <w:lang w:eastAsia="zh-CN"/>
        </w:rPr>
        <w:t xml:space="preserve"> not</w:t>
      </w:r>
      <w:r w:rsidRPr="00255021">
        <w:rPr>
          <w:rFonts w:ascii="Times New Roman" w:eastAsia="Arial Unicode MS" w:hAnsi="Times New Roman" w:cs="Times New Roman"/>
          <w:kern w:val="0"/>
          <w:szCs w:val="20"/>
          <w:lang w:eastAsia="zh-CN"/>
        </w:rPr>
        <w:t xml:space="preserve"> applied</w:t>
      </w:r>
      <w:r w:rsidR="00AD3315">
        <w:rPr>
          <w:rFonts w:ascii="Times New Roman" w:eastAsia="Arial Unicode MS" w:hAnsi="Times New Roman" w:cs="Times New Roman"/>
          <w:kern w:val="0"/>
          <w:szCs w:val="20"/>
          <w:lang w:eastAsia="zh-CN"/>
        </w:rPr>
        <w:t xml:space="preserve"> during</w:t>
      </w:r>
      <w:r w:rsidR="00057E70">
        <w:rPr>
          <w:rFonts w:ascii="Times New Roman" w:eastAsia="Arial Unicode MS" w:hAnsi="Times New Roman" w:cs="Times New Roman"/>
          <w:kern w:val="0"/>
          <w:szCs w:val="20"/>
          <w:lang w:eastAsia="zh-CN"/>
        </w:rPr>
        <w:t xml:space="preserve"> RACH-less</w:t>
      </w:r>
      <w:r w:rsidR="001051DD">
        <w:rPr>
          <w:rFonts w:ascii="Times New Roman" w:eastAsia="Arial Unicode MS" w:hAnsi="Times New Roman" w:cs="Times New Roman"/>
          <w:kern w:val="0"/>
          <w:szCs w:val="20"/>
          <w:lang w:eastAsia="zh-CN"/>
        </w:rPr>
        <w:t xml:space="preserve"> based mobility</w:t>
      </w:r>
      <w:r w:rsidRPr="00255021">
        <w:rPr>
          <w:rFonts w:ascii="Times New Roman" w:eastAsia="Arial Unicode MS" w:hAnsi="Times New Roman" w:cs="Times New Roman"/>
          <w:kern w:val="0"/>
          <w:szCs w:val="20"/>
          <w:lang w:eastAsia="zh-CN"/>
        </w:rPr>
        <w:t xml:space="preserve"> because </w:t>
      </w:r>
      <w:r w:rsidR="002F3751" w:rsidRPr="00255021">
        <w:rPr>
          <w:rFonts w:ascii="Times New Roman" w:eastAsia="Arial Unicode MS" w:hAnsi="Times New Roman" w:cs="Times New Roman"/>
          <w:kern w:val="0"/>
          <w:szCs w:val="20"/>
          <w:lang w:eastAsia="zh-CN"/>
        </w:rPr>
        <w:t>TS</w:t>
      </w:r>
      <w:r w:rsidR="006B5CC5">
        <w:rPr>
          <w:rFonts w:ascii="Times New Roman" w:eastAsia="Arial Unicode MS" w:hAnsi="Times New Roman" w:cs="Times New Roman"/>
          <w:kern w:val="0"/>
          <w:szCs w:val="20"/>
          <w:lang w:eastAsia="zh-CN"/>
        </w:rPr>
        <w:t xml:space="preserve"> </w:t>
      </w:r>
      <w:r w:rsidR="002F3751" w:rsidRPr="00255021">
        <w:rPr>
          <w:rFonts w:ascii="Times New Roman" w:eastAsia="Arial Unicode MS" w:hAnsi="Times New Roman" w:cs="Times New Roman"/>
          <w:kern w:val="0"/>
          <w:szCs w:val="20"/>
          <w:lang w:eastAsia="zh-CN"/>
        </w:rPr>
        <w:t>38.331 indicates that</w:t>
      </w:r>
      <w:r w:rsidR="00AB50FD" w:rsidRPr="00255021">
        <w:rPr>
          <w:rFonts w:ascii="Times New Roman" w:eastAsia="Arial Unicode MS" w:hAnsi="Times New Roman" w:cs="Times New Roman"/>
          <w:kern w:val="0"/>
          <w:szCs w:val="20"/>
          <w:lang w:eastAsia="zh-CN"/>
        </w:rPr>
        <w:t xml:space="preserve"> the UE </w:t>
      </w:r>
      <w:r w:rsidR="00E147DB" w:rsidRPr="00255021">
        <w:rPr>
          <w:rFonts w:ascii="Times New Roman" w:eastAsia="Arial Unicode MS" w:hAnsi="Times New Roman" w:cs="Times New Roman"/>
          <w:kern w:val="0"/>
          <w:szCs w:val="20"/>
          <w:lang w:eastAsia="zh-CN"/>
        </w:rPr>
        <w:t>appl</w:t>
      </w:r>
      <w:r w:rsidR="00576535">
        <w:rPr>
          <w:rFonts w:ascii="Times New Roman" w:eastAsia="Arial Unicode MS" w:hAnsi="Times New Roman" w:cs="Times New Roman"/>
          <w:kern w:val="0"/>
          <w:szCs w:val="20"/>
          <w:lang w:eastAsia="zh-CN"/>
        </w:rPr>
        <w:t>ies</w:t>
      </w:r>
      <w:r w:rsidR="00E147DB" w:rsidRPr="00255021">
        <w:rPr>
          <w:rFonts w:ascii="Times New Roman" w:eastAsia="Arial Unicode MS" w:hAnsi="Times New Roman" w:cs="Times New Roman"/>
          <w:kern w:val="0"/>
          <w:szCs w:val="20"/>
          <w:lang w:eastAsia="zh-CN"/>
        </w:rPr>
        <w:t xml:space="preserve"> DRX and measurement gap </w:t>
      </w:r>
      <w:r w:rsidR="00215145" w:rsidRPr="00255021">
        <w:rPr>
          <w:rFonts w:ascii="Times New Roman" w:eastAsia="Arial Unicode MS" w:hAnsi="Times New Roman" w:cs="Times New Roman"/>
          <w:kern w:val="0"/>
          <w:szCs w:val="20"/>
          <w:lang w:eastAsia="zh-CN"/>
        </w:rPr>
        <w:t xml:space="preserve">after completion of </w:t>
      </w:r>
      <w:r w:rsidR="00A950DA">
        <w:rPr>
          <w:rFonts w:ascii="Times New Roman" w:eastAsia="Arial Unicode MS" w:hAnsi="Times New Roman" w:cs="Times New Roman"/>
          <w:kern w:val="0"/>
          <w:szCs w:val="20"/>
          <w:lang w:eastAsia="zh-CN"/>
        </w:rPr>
        <w:t xml:space="preserve">reconfiguration with sync </w:t>
      </w:r>
      <w:r w:rsidR="00215145" w:rsidRPr="00255021">
        <w:rPr>
          <w:rFonts w:ascii="Times New Roman" w:eastAsia="Arial Unicode MS" w:hAnsi="Times New Roman" w:cs="Times New Roman"/>
          <w:kern w:val="0"/>
          <w:szCs w:val="20"/>
          <w:lang w:eastAsia="zh-CN"/>
        </w:rPr>
        <w:t>procedure</w:t>
      </w:r>
      <w:r w:rsidR="00DA5BBC">
        <w:rPr>
          <w:rFonts w:ascii="Times New Roman" w:eastAsia="Arial Unicode MS" w:hAnsi="Times New Roman" w:cs="Times New Roman"/>
          <w:kern w:val="0"/>
          <w:szCs w:val="20"/>
          <w:lang w:eastAsia="zh-CN"/>
        </w:rPr>
        <w:t xml:space="preserve"> [2]</w:t>
      </w:r>
      <w:r w:rsidR="00DE4531">
        <w:rPr>
          <w:rFonts w:ascii="Times New Roman" w:eastAsia="Arial Unicode MS" w:hAnsi="Times New Roman" w:cs="Times New Roman"/>
          <w:kern w:val="0"/>
          <w:szCs w:val="20"/>
          <w:lang w:eastAsia="zh-CN"/>
        </w:rPr>
        <w:t>[3]</w:t>
      </w:r>
      <w:r w:rsidR="00215145" w:rsidRPr="00255021">
        <w:rPr>
          <w:rFonts w:ascii="Times New Roman" w:eastAsia="Arial Unicode MS" w:hAnsi="Times New Roman" w:cs="Times New Roman"/>
          <w:kern w:val="0"/>
          <w:szCs w:val="20"/>
          <w:lang w:eastAsia="zh-CN"/>
        </w:rPr>
        <w:t>.</w:t>
      </w:r>
      <w:r w:rsidR="004832C3" w:rsidRPr="00255021">
        <w:rPr>
          <w:rFonts w:ascii="Times New Roman" w:eastAsia="Arial Unicode MS" w:hAnsi="Times New Roman" w:cs="Times New Roman"/>
          <w:kern w:val="0"/>
          <w:szCs w:val="20"/>
          <w:lang w:eastAsia="zh-CN"/>
        </w:rPr>
        <w:t xml:space="preserve"> However, </w:t>
      </w:r>
      <w:r w:rsidR="00DF65DD" w:rsidRPr="00255021">
        <w:rPr>
          <w:rFonts w:ascii="Times New Roman" w:eastAsia="Arial Unicode MS" w:hAnsi="Times New Roman" w:cs="Times New Roman"/>
          <w:kern w:val="0"/>
          <w:szCs w:val="20"/>
          <w:lang w:eastAsia="zh-CN"/>
        </w:rPr>
        <w:t xml:space="preserve">after tracing the discussion history, </w:t>
      </w:r>
      <w:r w:rsidR="00F33B3B" w:rsidRPr="00255021">
        <w:rPr>
          <w:rFonts w:ascii="Times New Roman" w:eastAsia="Arial Unicode MS" w:hAnsi="Times New Roman" w:cs="Times New Roman"/>
          <w:kern w:val="0"/>
          <w:szCs w:val="20"/>
          <w:lang w:eastAsia="zh-CN"/>
        </w:rPr>
        <w:t xml:space="preserve">we </w:t>
      </w:r>
      <w:r w:rsidR="002F2725">
        <w:rPr>
          <w:rFonts w:ascii="Times New Roman" w:eastAsia="Arial Unicode MS" w:hAnsi="Times New Roman" w:cs="Times New Roman" w:hint="eastAsia"/>
          <w:kern w:val="0"/>
          <w:szCs w:val="20"/>
        </w:rPr>
        <w:t xml:space="preserve">confirmed that there can be </w:t>
      </w:r>
      <w:r w:rsidR="00F33B3B" w:rsidRPr="00255021">
        <w:rPr>
          <w:rFonts w:ascii="Times New Roman" w:eastAsia="Arial Unicode MS" w:hAnsi="Times New Roman" w:cs="Times New Roman"/>
          <w:kern w:val="0"/>
          <w:szCs w:val="20"/>
          <w:lang w:eastAsia="zh-CN"/>
        </w:rPr>
        <w:t>different understanding on the specification.</w:t>
      </w:r>
      <w:r w:rsidR="006B5CC5">
        <w:rPr>
          <w:rFonts w:ascii="Times New Roman" w:eastAsia="Arial Unicode MS" w:hAnsi="Times New Roman" w:cs="Times New Roman"/>
          <w:kern w:val="0"/>
          <w:szCs w:val="20"/>
          <w:lang w:eastAsia="zh-CN"/>
        </w:rPr>
        <w:t xml:space="preserve"> </w:t>
      </w:r>
    </w:p>
    <w:p w14:paraId="11180FF9" w14:textId="56571D5B" w:rsidR="0012782A" w:rsidRPr="00255021" w:rsidRDefault="0074746D" w:rsidP="00EB249D">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Below is a comparation of RRC specs </w:t>
      </w:r>
      <w:r w:rsidR="00576535">
        <w:rPr>
          <w:rFonts w:ascii="Times New Roman" w:eastAsia="Arial Unicode MS" w:hAnsi="Times New Roman" w:cs="Times New Roman"/>
          <w:kern w:val="0"/>
          <w:szCs w:val="20"/>
          <w:lang w:eastAsia="zh-CN"/>
        </w:rPr>
        <w:t>of</w:t>
      </w:r>
      <w:r w:rsidRPr="00255021">
        <w:rPr>
          <w:rFonts w:ascii="Times New Roman" w:eastAsia="Arial Unicode MS" w:hAnsi="Times New Roman" w:cs="Times New Roman"/>
          <w:kern w:val="0"/>
          <w:szCs w:val="20"/>
          <w:lang w:eastAsia="zh-CN"/>
        </w:rPr>
        <w:t xml:space="preserve"> NR and LTE</w:t>
      </w:r>
      <w:r w:rsidR="00B67CF4" w:rsidRPr="00255021">
        <w:rPr>
          <w:rFonts w:ascii="Times New Roman" w:eastAsia="Arial Unicode MS" w:hAnsi="Times New Roman" w:cs="Times New Roman"/>
          <w:kern w:val="0"/>
          <w:szCs w:val="20"/>
          <w:lang w:eastAsia="zh-CN"/>
        </w:rPr>
        <w:t>:</w:t>
      </w:r>
    </w:p>
    <w:tbl>
      <w:tblPr>
        <w:tblStyle w:val="a9"/>
        <w:tblW w:w="9634" w:type="dxa"/>
        <w:tblLook w:val="04A0" w:firstRow="1" w:lastRow="0" w:firstColumn="1" w:lastColumn="0" w:noHBand="0" w:noVBand="1"/>
      </w:tblPr>
      <w:tblGrid>
        <w:gridCol w:w="4815"/>
        <w:gridCol w:w="4819"/>
      </w:tblGrid>
      <w:tr w:rsidR="00F84BD6" w14:paraId="48985883" w14:textId="77777777" w:rsidTr="007D7CA8">
        <w:tc>
          <w:tcPr>
            <w:tcW w:w="4815" w:type="dxa"/>
          </w:tcPr>
          <w:p w14:paraId="028CB466" w14:textId="0C4329C9" w:rsidR="00F84BD6" w:rsidRDefault="00F84BD6" w:rsidP="00B54518">
            <w:pPr>
              <w:rPr>
                <w:b/>
                <w:bCs/>
              </w:rPr>
            </w:pPr>
            <w:bookmarkStart w:id="1" w:name="_Toc391370857"/>
            <w:r>
              <w:rPr>
                <w:b/>
                <w:bCs/>
              </w:rPr>
              <w:t>TS 36.331</w:t>
            </w:r>
          </w:p>
        </w:tc>
        <w:tc>
          <w:tcPr>
            <w:tcW w:w="4819" w:type="dxa"/>
          </w:tcPr>
          <w:p w14:paraId="6AF15D62" w14:textId="45D65CBC" w:rsidR="00F84BD6" w:rsidRPr="00FC6EB7" w:rsidRDefault="00F84BD6" w:rsidP="00B54518">
            <w:pPr>
              <w:rPr>
                <w:rFonts w:eastAsia="MS Mincho"/>
                <w:b/>
                <w:bCs/>
              </w:rPr>
            </w:pPr>
            <w:r>
              <w:rPr>
                <w:rFonts w:eastAsia="MS Mincho"/>
                <w:b/>
                <w:bCs/>
              </w:rPr>
              <w:t>TS 38.331</w:t>
            </w:r>
            <w:r w:rsidR="007D7CA8">
              <w:rPr>
                <w:rFonts w:eastAsia="MS Mincho"/>
                <w:b/>
                <w:bCs/>
              </w:rPr>
              <w:t xml:space="preserve"> </w:t>
            </w:r>
          </w:p>
        </w:tc>
      </w:tr>
      <w:tr w:rsidR="00F84BD6" w14:paraId="3203A34E" w14:textId="77777777" w:rsidTr="007D7CA8">
        <w:tc>
          <w:tcPr>
            <w:tcW w:w="4815" w:type="dxa"/>
          </w:tcPr>
          <w:p w14:paraId="1F7E0ED9" w14:textId="77777777" w:rsidR="00F84BD6" w:rsidRPr="00046992" w:rsidRDefault="00F84BD6" w:rsidP="00B54518">
            <w:pPr>
              <w:pStyle w:val="B1"/>
            </w:pPr>
            <w:r w:rsidRPr="005204A6">
              <w:t>1&gt;</w:t>
            </w:r>
            <w:r w:rsidRPr="005204A6">
              <w:tab/>
              <w:t>if MAC successfully completes the random access procedure:</w:t>
            </w:r>
          </w:p>
          <w:p w14:paraId="420C6310" w14:textId="77777777" w:rsidR="00F84BD6" w:rsidRPr="00046992" w:rsidRDefault="00F84BD6" w:rsidP="00B54518">
            <w:pPr>
              <w:pStyle w:val="B2"/>
            </w:pPr>
            <w:r w:rsidRPr="00046992">
              <w:t>2&gt;</w:t>
            </w:r>
            <w:r w:rsidRPr="00046992">
              <w:tab/>
              <w:t>stop timer T304;</w:t>
            </w:r>
          </w:p>
          <w:p w14:paraId="70413A8C" w14:textId="77777777" w:rsidR="00F84BD6" w:rsidRPr="00046992" w:rsidRDefault="00F84BD6" w:rsidP="00B54518">
            <w:pPr>
              <w:pStyle w:val="B2"/>
              <w:rPr>
                <w:rFonts w:eastAsia="宋体"/>
                <w:lang w:eastAsia="zh-CN"/>
              </w:rPr>
            </w:pPr>
            <w:r w:rsidRPr="00046992">
              <w:t>2&gt;</w:t>
            </w:r>
            <w:r w:rsidRPr="00046992">
              <w:tab/>
              <w:t>apply the parts of the CQI reporting configuration, the scheduling request configuration and the sounding RS configuration that do not require the UE to know the SFN of the target cell, if any;</w:t>
            </w:r>
          </w:p>
          <w:p w14:paraId="116FEF9E" w14:textId="77777777" w:rsidR="00F84BD6" w:rsidRPr="00046992" w:rsidRDefault="00F84BD6" w:rsidP="00B54518">
            <w:pPr>
              <w:pStyle w:val="B2"/>
            </w:pPr>
            <w:r w:rsidRPr="0012782A">
              <w:rPr>
                <w:highlight w:val="green"/>
              </w:rPr>
              <w:t>2&gt;</w:t>
            </w:r>
            <w:r w:rsidRPr="0012782A">
              <w:rPr>
                <w:highlight w:val="green"/>
              </w:rPr>
              <w:tab/>
              <w:t>apply the parts of the measurement and the radio resource configuration that require the UE to know the SFN of the target cell (e.g. measurement gaps, periodic CQI reporting, scheduling request configuration, sounding RS configuration), if an</w:t>
            </w:r>
            <w:r w:rsidRPr="00BC2D66">
              <w:rPr>
                <w:highlight w:val="green"/>
              </w:rPr>
              <w:t xml:space="preserve">y, </w:t>
            </w:r>
            <w:r w:rsidRPr="00FD2EF9">
              <w:rPr>
                <w:color w:val="000000" w:themeColor="text1"/>
                <w:highlight w:val="magenta"/>
              </w:rPr>
              <w:t>upon acquiring the SFN of the target cell</w:t>
            </w:r>
            <w:r w:rsidRPr="00FD2EF9">
              <w:rPr>
                <w:highlight w:val="magenta"/>
              </w:rPr>
              <w:t>;</w:t>
            </w:r>
          </w:p>
          <w:p w14:paraId="0E484376" w14:textId="77777777" w:rsidR="00F84BD6" w:rsidRPr="00046992" w:rsidRDefault="00F84BD6" w:rsidP="00B54518">
            <w:pPr>
              <w:pStyle w:val="NO"/>
            </w:pPr>
            <w:r w:rsidRPr="00046992">
              <w:lastRenderedPageBreak/>
              <w:t>NOTE 3:</w:t>
            </w:r>
            <w:r w:rsidRPr="00046992">
              <w:tab/>
              <w:t>Whenever the UE shall setup or reconfigure a configuration in accordance with a field that is received it applies the new configuration, except for the cases addressed by the above statements.</w:t>
            </w:r>
          </w:p>
          <w:p w14:paraId="0550CF27" w14:textId="77777777" w:rsidR="00F84BD6" w:rsidRPr="00046992" w:rsidRDefault="00F84BD6" w:rsidP="00B54518">
            <w:pPr>
              <w:pStyle w:val="B2"/>
              <w:rPr>
                <w:lang w:eastAsia="zh-TW"/>
              </w:rPr>
            </w:pPr>
            <w:r w:rsidRPr="00046992">
              <w:rPr>
                <w:lang w:eastAsia="zh-TW"/>
              </w:rPr>
              <w:t>2&gt;</w:t>
            </w:r>
            <w:r w:rsidRPr="00046992">
              <w:rPr>
                <w:lang w:eastAsia="zh-TW"/>
              </w:rPr>
              <w:tab/>
            </w:r>
            <w:r w:rsidRPr="00046992">
              <w:t>the procedure ends;</w:t>
            </w:r>
          </w:p>
          <w:p w14:paraId="0827B103" w14:textId="77777777" w:rsidR="00F84BD6" w:rsidRPr="00FC6EB7" w:rsidRDefault="00F84BD6" w:rsidP="00B54518">
            <w:pPr>
              <w:pStyle w:val="NO"/>
            </w:pPr>
            <w:r w:rsidRPr="0015182F">
              <w:rPr>
                <w:highlight w:val="cyan"/>
              </w:rPr>
              <w:t>NOTE 4:</w:t>
            </w:r>
            <w:r w:rsidRPr="0015182F">
              <w:rPr>
                <w:highlight w:val="cyan"/>
              </w:rPr>
              <w:tab/>
              <w:t xml:space="preserve">The UE is not required to determine the SFN of the target cell by acquiring system </w:t>
            </w:r>
            <w:smartTag w:uri="urn:schemas-microsoft-com:office:smarttags" w:element="PersonName">
              <w:r w:rsidRPr="0015182F">
                <w:rPr>
                  <w:highlight w:val="cyan"/>
                </w:rPr>
                <w:t>info</w:t>
              </w:r>
            </w:smartTag>
            <w:r w:rsidRPr="0015182F">
              <w:rPr>
                <w:highlight w:val="cyan"/>
              </w:rPr>
              <w:t xml:space="preserve">rmation from that cell </w:t>
            </w:r>
            <w:r w:rsidRPr="0015182F">
              <w:rPr>
                <w:highlight w:val="cyan"/>
                <w:lang w:eastAsia="ko-KR"/>
              </w:rPr>
              <w:t>before performing RACH access in the target cell</w:t>
            </w:r>
            <w:r w:rsidRPr="0015182F">
              <w:rPr>
                <w:highlight w:val="cyan"/>
              </w:rPr>
              <w:t>.</w:t>
            </w:r>
          </w:p>
        </w:tc>
        <w:tc>
          <w:tcPr>
            <w:tcW w:w="4819" w:type="dxa"/>
          </w:tcPr>
          <w:p w14:paraId="674F91A8" w14:textId="69EC93F0" w:rsidR="00D11814" w:rsidRPr="00D11814" w:rsidRDefault="00D11814" w:rsidP="00D11814">
            <w:pPr>
              <w:pStyle w:val="B1"/>
            </w:pPr>
            <w:r w:rsidRPr="0095250E">
              <w:lastRenderedPageBreak/>
              <w:t>1&gt;</w:t>
            </w:r>
            <w:r w:rsidRPr="0095250E">
              <w:tab/>
              <w:t xml:space="preserve">if </w:t>
            </w:r>
            <w:r w:rsidRPr="0095250E">
              <w:rPr>
                <w:i/>
              </w:rPr>
              <w:t>reconfigurationWithSync</w:t>
            </w:r>
            <w:r w:rsidRPr="0095250E">
              <w:t xml:space="preserve"> was included in </w:t>
            </w:r>
            <w:r w:rsidRPr="0095250E">
              <w:rPr>
                <w:i/>
              </w:rPr>
              <w:t>spCellConfig</w:t>
            </w:r>
            <w:r w:rsidRPr="0095250E">
              <w:t xml:space="preserve"> of an MCG or SCG and when MAC of an NR cell group </w:t>
            </w:r>
            <w:r w:rsidRPr="005204A6">
              <w:t>successfully completes a Random Access procedure triggered above;</w:t>
            </w:r>
            <w:r w:rsidRPr="0095250E">
              <w:t xml:space="preserve"> or,</w:t>
            </w:r>
          </w:p>
          <w:p w14:paraId="24D4C553" w14:textId="77777777" w:rsidR="00F84BD6" w:rsidRPr="00AC2960" w:rsidRDefault="00F84BD6" w:rsidP="00B54518">
            <w:pPr>
              <w:pStyle w:val="B2"/>
            </w:pPr>
            <w:r w:rsidRPr="00AC2960">
              <w:t>2&gt;</w:t>
            </w:r>
            <w:r w:rsidRPr="00AC2960">
              <w:tab/>
              <w:t>stop timer T304 for that cell group;</w:t>
            </w:r>
          </w:p>
          <w:p w14:paraId="11A2D7FF" w14:textId="77777777" w:rsidR="00F84BD6" w:rsidRPr="00AC2960" w:rsidRDefault="00F84BD6" w:rsidP="00B54518">
            <w:pPr>
              <w:pStyle w:val="B2"/>
            </w:pPr>
            <w:r w:rsidRPr="00AC2960">
              <w:t>2&gt;</w:t>
            </w:r>
            <w:r w:rsidRPr="00AC2960">
              <w:tab/>
              <w:t>apply the parts of the CSI reporting configuration, the scheduling request configuration and the sounding RS configuration that do not require the UE to know the SFN of the respective target SpCell, if any;</w:t>
            </w:r>
          </w:p>
          <w:p w14:paraId="2F45191F" w14:textId="77777777" w:rsidR="00F84BD6" w:rsidRPr="00AC2960" w:rsidRDefault="00F84BD6" w:rsidP="00B54518">
            <w:pPr>
              <w:pStyle w:val="B2"/>
            </w:pPr>
            <w:r w:rsidRPr="00AC2960">
              <w:t>2&gt;</w:t>
            </w:r>
            <w:r w:rsidRPr="00AC2960">
              <w:tab/>
            </w:r>
            <w:r w:rsidRPr="0012782A">
              <w:rPr>
                <w:highlight w:val="green"/>
              </w:rPr>
              <w:t xml:space="preserve">apply the parts of the measurement and the radio resource configuration that require the UE to know the SFN of the respective target SpCell (e.g. measurement gaps, periodic CQI reporting, scheduling request configuration, </w:t>
            </w:r>
            <w:r w:rsidRPr="0012782A">
              <w:rPr>
                <w:highlight w:val="green"/>
              </w:rPr>
              <w:lastRenderedPageBreak/>
              <w:t>sounding RS configuration), if a</w:t>
            </w:r>
            <w:r w:rsidRPr="00BC2D66">
              <w:rPr>
                <w:highlight w:val="green"/>
              </w:rPr>
              <w:t xml:space="preserve">ny, </w:t>
            </w:r>
            <w:r w:rsidRPr="00FD2EF9">
              <w:rPr>
                <w:color w:val="000000" w:themeColor="text1"/>
                <w:highlight w:val="magenta"/>
              </w:rPr>
              <w:t>upon acquiring the SFN of that target SpCell;</w:t>
            </w:r>
          </w:p>
          <w:p w14:paraId="08E178AE" w14:textId="1E2D43B6" w:rsidR="00F84BD6" w:rsidRPr="00BC2D66" w:rsidRDefault="00BC2D66" w:rsidP="00B54518">
            <w:pPr>
              <w:pStyle w:val="B2"/>
            </w:pPr>
            <w:r w:rsidRPr="00BC2D66">
              <w:t>…</w:t>
            </w:r>
          </w:p>
          <w:p w14:paraId="4CDF6A73" w14:textId="77777777" w:rsidR="00F84BD6" w:rsidRPr="00FC6EB7" w:rsidRDefault="00F84BD6" w:rsidP="00B54518">
            <w:pPr>
              <w:pStyle w:val="B2"/>
            </w:pPr>
            <w:r w:rsidRPr="00AC2960">
              <w:t>2&gt;</w:t>
            </w:r>
            <w:r w:rsidRPr="00AC2960">
              <w:tab/>
              <w:t>the procedure ends.</w:t>
            </w:r>
          </w:p>
        </w:tc>
      </w:tr>
      <w:bookmarkEnd w:id="1"/>
    </w:tbl>
    <w:p w14:paraId="41D0CE72" w14:textId="77777777" w:rsidR="00F84BD6" w:rsidRDefault="00F84BD6" w:rsidP="00EB249D">
      <w:pPr>
        <w:widowControl/>
        <w:spacing w:before="120" w:afterLines="50" w:after="120"/>
        <w:rPr>
          <w:rFonts w:ascii="Arial" w:eastAsia="Arial Unicode MS" w:hAnsi="Arial"/>
          <w:kern w:val="0"/>
          <w:szCs w:val="20"/>
          <w:lang w:eastAsia="zh-CN"/>
        </w:rPr>
      </w:pPr>
    </w:p>
    <w:p w14:paraId="350F1608" w14:textId="0EBDBB79" w:rsidR="00DF65DD" w:rsidRPr="007F236B" w:rsidRDefault="00F3557B"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We can see that t</w:t>
      </w:r>
      <w:r w:rsidR="00DF65DD" w:rsidRPr="007F236B">
        <w:rPr>
          <w:rFonts w:ascii="Times New Roman" w:eastAsia="Arial Unicode MS" w:hAnsi="Times New Roman" w:cs="Times New Roman"/>
          <w:kern w:val="0"/>
          <w:szCs w:val="20"/>
          <w:lang w:eastAsia="zh-CN"/>
        </w:rPr>
        <w:t xml:space="preserve">he sentences pointed out by other companies, which is highlighted in </w:t>
      </w:r>
      <w:r w:rsidR="00DF65DD" w:rsidRPr="007F236B">
        <w:rPr>
          <w:rFonts w:ascii="Times New Roman" w:eastAsia="Arial Unicode MS" w:hAnsi="Times New Roman" w:cs="Times New Roman"/>
          <w:kern w:val="0"/>
          <w:szCs w:val="20"/>
          <w:highlight w:val="green"/>
          <w:lang w:eastAsia="zh-CN"/>
        </w:rPr>
        <w:t>green</w:t>
      </w:r>
      <w:r w:rsidR="00DF65DD" w:rsidRPr="007F236B">
        <w:rPr>
          <w:rFonts w:ascii="Times New Roman" w:eastAsia="Arial Unicode MS" w:hAnsi="Times New Roman" w:cs="Times New Roman"/>
          <w:kern w:val="0"/>
          <w:szCs w:val="20"/>
          <w:lang w:eastAsia="zh-CN"/>
        </w:rPr>
        <w:t>, is actually inherited from LTE RRC spec</w:t>
      </w:r>
      <w:r w:rsidR="00DC5282" w:rsidRPr="007F236B">
        <w:rPr>
          <w:rFonts w:ascii="Times New Roman" w:eastAsia="Arial Unicode MS" w:hAnsi="Times New Roman" w:cs="Times New Roman"/>
          <w:kern w:val="0"/>
          <w:szCs w:val="20"/>
          <w:lang w:eastAsia="zh-CN"/>
        </w:rPr>
        <w:t xml:space="preserve">, of which the corresponding part is also highlighted in </w:t>
      </w:r>
      <w:r w:rsidR="00DC5282" w:rsidRPr="007F236B">
        <w:rPr>
          <w:rFonts w:ascii="Times New Roman" w:eastAsia="Arial Unicode MS" w:hAnsi="Times New Roman" w:cs="Times New Roman"/>
          <w:kern w:val="0"/>
          <w:szCs w:val="20"/>
          <w:highlight w:val="green"/>
          <w:lang w:eastAsia="zh-CN"/>
        </w:rPr>
        <w:t>green</w:t>
      </w:r>
      <w:r w:rsidR="00DF65DD" w:rsidRPr="007F236B">
        <w:rPr>
          <w:rFonts w:ascii="Times New Roman" w:eastAsia="Arial Unicode MS" w:hAnsi="Times New Roman" w:cs="Times New Roman"/>
          <w:kern w:val="0"/>
          <w:szCs w:val="20"/>
          <w:lang w:eastAsia="zh-CN"/>
        </w:rPr>
        <w:t>.</w:t>
      </w:r>
    </w:p>
    <w:p w14:paraId="16EF46FC" w14:textId="3F611D86" w:rsidR="00710CED" w:rsidRPr="005E1D65" w:rsidRDefault="007F236B"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For</w:t>
      </w:r>
      <w:r w:rsidR="00C84EDF" w:rsidRPr="005E1D65">
        <w:rPr>
          <w:rFonts w:ascii="Times New Roman" w:eastAsia="Arial Unicode MS" w:hAnsi="Times New Roman" w:cs="Times New Roman"/>
          <w:kern w:val="0"/>
          <w:szCs w:val="20"/>
          <w:lang w:eastAsia="zh-CN"/>
        </w:rPr>
        <w:t xml:space="preserve"> LTE,</w:t>
      </w:r>
      <w:r w:rsidR="005E1D65">
        <w:rPr>
          <w:rFonts w:ascii="Times New Roman" w:eastAsia="Arial Unicode MS" w:hAnsi="Times New Roman" w:cs="Times New Roman"/>
          <w:kern w:val="0"/>
          <w:szCs w:val="20"/>
          <w:lang w:eastAsia="zh-CN"/>
        </w:rPr>
        <w:t xml:space="preserve"> the</w:t>
      </w:r>
      <w:r>
        <w:rPr>
          <w:rFonts w:ascii="Times New Roman" w:eastAsia="Arial Unicode MS" w:hAnsi="Times New Roman" w:cs="Times New Roman"/>
          <w:kern w:val="0"/>
          <w:szCs w:val="20"/>
          <w:lang w:eastAsia="zh-CN"/>
        </w:rPr>
        <w:t xml:space="preserve"> related</w:t>
      </w:r>
      <w:r w:rsidR="005E1D65">
        <w:rPr>
          <w:rFonts w:ascii="Times New Roman" w:eastAsia="Arial Unicode MS" w:hAnsi="Times New Roman" w:cs="Times New Roman"/>
          <w:kern w:val="0"/>
          <w:szCs w:val="20"/>
          <w:lang w:eastAsia="zh-CN"/>
        </w:rPr>
        <w:t xml:space="preserve"> discussion pap</w:t>
      </w:r>
      <w:r w:rsidR="005E1D65" w:rsidRPr="00F07101">
        <w:rPr>
          <w:rFonts w:ascii="Times New Roman" w:hAnsi="Times New Roman" w:cs="Times New Roman"/>
        </w:rPr>
        <w:t>er</w:t>
      </w:r>
      <w:r w:rsidR="00C84EDF" w:rsidRPr="00F07101">
        <w:rPr>
          <w:rFonts w:ascii="Times New Roman" w:hAnsi="Times New Roman" w:cs="Times New Roman"/>
        </w:rPr>
        <w:t xml:space="preserve"> </w:t>
      </w:r>
      <w:r w:rsidR="005E1D65" w:rsidRPr="005E1D65">
        <w:rPr>
          <w:rFonts w:ascii="Times New Roman" w:hAnsi="Times New Roman" w:cs="Times New Roman"/>
        </w:rPr>
        <w:t>[</w:t>
      </w:r>
      <w:r w:rsidR="00DE01E3">
        <w:rPr>
          <w:rFonts w:ascii="Times New Roman" w:hAnsi="Times New Roman" w:cs="Times New Roman"/>
        </w:rPr>
        <w:t>4</w:t>
      </w:r>
      <w:r w:rsidR="005E1D65" w:rsidRPr="005E1D65">
        <w:rPr>
          <w:rFonts w:ascii="Times New Roman" w:hAnsi="Times New Roman" w:cs="Times New Roman"/>
        </w:rPr>
        <w:t>]</w:t>
      </w:r>
      <w:r>
        <w:rPr>
          <w:rFonts w:ascii="Times New Roman" w:hAnsi="Times New Roman" w:cs="Times New Roman"/>
        </w:rPr>
        <w:t xml:space="preserve"> indicates</w:t>
      </w:r>
      <w:r w:rsidR="009D51E7">
        <w:rPr>
          <w:rFonts w:ascii="Times New Roman" w:hAnsi="Times New Roman" w:cs="Times New Roman"/>
        </w:rPr>
        <w:t xml:space="preserve"> that </w:t>
      </w:r>
      <w:r w:rsidR="009D51E7" w:rsidRPr="009D51E7">
        <w:rPr>
          <w:rFonts w:ascii="Times New Roman" w:hAnsi="Times New Roman" w:cs="Times New Roman"/>
        </w:rPr>
        <w:t xml:space="preserve">“Handover to an E-UTRA cell seems to be the only case of deferred activation </w:t>
      </w:r>
      <w:r w:rsidR="009D51E7" w:rsidRPr="00C1433B">
        <w:rPr>
          <w:rFonts w:ascii="Times New Roman" w:hAnsi="Times New Roman" w:cs="Times New Roman"/>
          <w:b/>
          <w:bCs/>
        </w:rPr>
        <w:t>due to lack of the target cell's SFN</w:t>
      </w:r>
      <w:r w:rsidR="009D51E7" w:rsidRPr="009D51E7">
        <w:rPr>
          <w:rFonts w:ascii="Times New Roman" w:hAnsi="Times New Roman" w:cs="Times New Roman"/>
        </w:rPr>
        <w:t>”</w:t>
      </w:r>
      <w:r w:rsidR="000D3D8D">
        <w:rPr>
          <w:rFonts w:ascii="Times New Roman" w:hAnsi="Times New Roman" w:cs="Times New Roman"/>
        </w:rPr>
        <w:t>.</w:t>
      </w:r>
      <w:r w:rsidR="0073478D">
        <w:rPr>
          <w:rFonts w:ascii="Times New Roman" w:hAnsi="Times New Roman" w:cs="Times New Roman"/>
        </w:rPr>
        <w:t xml:space="preserve"> This is because for LTE, </w:t>
      </w:r>
      <w:r w:rsidR="00BC2D66">
        <w:rPr>
          <w:rFonts w:ascii="Times New Roman" w:hAnsi="Times New Roman" w:cs="Times New Roman"/>
        </w:rPr>
        <w:t>SFN is not need</w:t>
      </w:r>
      <w:r w:rsidR="007809A7">
        <w:rPr>
          <w:rFonts w:ascii="Times New Roman" w:hAnsi="Times New Roman" w:cs="Times New Roman"/>
        </w:rPr>
        <w:t xml:space="preserve"> and not obtained</w:t>
      </w:r>
      <w:r w:rsidR="00BC2D66">
        <w:rPr>
          <w:rFonts w:ascii="Times New Roman" w:hAnsi="Times New Roman" w:cs="Times New Roman"/>
        </w:rPr>
        <w:t xml:space="preserve"> </w:t>
      </w:r>
      <w:r w:rsidR="007809A7">
        <w:rPr>
          <w:rFonts w:ascii="Times New Roman" w:hAnsi="Times New Roman" w:cs="Times New Roman"/>
        </w:rPr>
        <w:t>before</w:t>
      </w:r>
      <w:r w:rsidR="00BC2D66">
        <w:rPr>
          <w:rFonts w:ascii="Times New Roman" w:hAnsi="Times New Roman" w:cs="Times New Roman"/>
        </w:rPr>
        <w:t xml:space="preserve"> </w:t>
      </w:r>
      <w:r w:rsidR="007809A7">
        <w:rPr>
          <w:rFonts w:ascii="Times New Roman" w:hAnsi="Times New Roman" w:cs="Times New Roman"/>
        </w:rPr>
        <w:t xml:space="preserve">the </w:t>
      </w:r>
      <w:r w:rsidR="00BC2D66">
        <w:rPr>
          <w:rFonts w:ascii="Times New Roman" w:hAnsi="Times New Roman" w:cs="Times New Roman"/>
        </w:rPr>
        <w:t xml:space="preserve">Random Access procedure </w:t>
      </w:r>
      <w:r w:rsidR="007809A7">
        <w:rPr>
          <w:rFonts w:ascii="Times New Roman" w:hAnsi="Times New Roman" w:cs="Times New Roman"/>
        </w:rPr>
        <w:t>triggered by</w:t>
      </w:r>
      <w:r w:rsidR="00BC2D66">
        <w:rPr>
          <w:rFonts w:ascii="Times New Roman" w:hAnsi="Times New Roman" w:cs="Times New Roman"/>
        </w:rPr>
        <w:t xml:space="preserve"> handover.</w:t>
      </w:r>
      <w:r w:rsidR="006D4B98">
        <w:rPr>
          <w:rFonts w:ascii="Times New Roman" w:hAnsi="Times New Roman" w:cs="Times New Roman"/>
        </w:rPr>
        <w:t xml:space="preserve"> And</w:t>
      </w:r>
      <w:r w:rsidR="006A2B8E" w:rsidRPr="006A2B8E">
        <w:rPr>
          <w:rFonts w:ascii="Times New Roman" w:hAnsi="Times New Roman" w:cs="Times New Roman"/>
        </w:rPr>
        <w:t xml:space="preserve"> </w:t>
      </w:r>
      <w:r w:rsidR="006A2B8E" w:rsidRPr="006D4B98">
        <w:rPr>
          <w:rFonts w:ascii="Times New Roman" w:hAnsi="Times New Roman" w:cs="Times New Roman"/>
        </w:rPr>
        <w:t>after completion of the handover procedure</w:t>
      </w:r>
      <w:r w:rsidR="006A2B8E">
        <w:rPr>
          <w:rFonts w:ascii="Times New Roman" w:hAnsi="Times New Roman" w:cs="Times New Roman"/>
        </w:rPr>
        <w:t>,</w:t>
      </w:r>
      <w:r w:rsidR="00BC2D66">
        <w:rPr>
          <w:rFonts w:ascii="Times New Roman" w:hAnsi="Times New Roman" w:cs="Times New Roman"/>
        </w:rPr>
        <w:t xml:space="preserve"> </w:t>
      </w:r>
      <w:r w:rsidR="006D4B98" w:rsidRPr="006D4B98">
        <w:rPr>
          <w:rFonts w:ascii="Times New Roman" w:hAnsi="Times New Roman" w:cs="Times New Roman"/>
        </w:rPr>
        <w:t xml:space="preserve">the </w:t>
      </w:r>
      <w:r w:rsidR="006D4B98" w:rsidRPr="006D4B98">
        <w:rPr>
          <w:rFonts w:ascii="Times New Roman" w:hAnsi="Times New Roman" w:cs="Times New Roman" w:hint="eastAsia"/>
        </w:rPr>
        <w:t>UE</w:t>
      </w:r>
      <w:r w:rsidR="006D4B98" w:rsidRPr="006D4B98">
        <w:rPr>
          <w:rFonts w:ascii="Times New Roman" w:hAnsi="Times New Roman" w:cs="Times New Roman"/>
        </w:rPr>
        <w:t xml:space="preserve"> acquires SFN of the target cell, and then applies the configuration requiring SFN of the target cell</w:t>
      </w:r>
      <w:r w:rsidR="00A946C2">
        <w:rPr>
          <w:rFonts w:ascii="Times New Roman" w:hAnsi="Times New Roman" w:cs="Times New Roman"/>
        </w:rPr>
        <w:t>.</w:t>
      </w:r>
      <w:r w:rsidR="006D4B98">
        <w:rPr>
          <w:rFonts w:ascii="Times New Roman" w:hAnsi="Times New Roman" w:cs="Times New Roman"/>
        </w:rPr>
        <w:t xml:space="preserve"> </w:t>
      </w:r>
      <w:r w:rsidR="00BC2D66">
        <w:rPr>
          <w:rFonts w:ascii="Times New Roman" w:hAnsi="Times New Roman" w:cs="Times New Roman"/>
        </w:rPr>
        <w:t xml:space="preserve">This is reflected in the Note highlighted in </w:t>
      </w:r>
      <w:r w:rsidR="00203B2F" w:rsidRPr="00203B2F">
        <w:rPr>
          <w:rFonts w:ascii="Times New Roman" w:hAnsi="Times New Roman" w:cs="Times New Roman"/>
          <w:highlight w:val="cyan"/>
        </w:rPr>
        <w:t>cyan</w:t>
      </w:r>
      <w:r w:rsidR="00A946C2">
        <w:rPr>
          <w:rFonts w:ascii="Times New Roman" w:hAnsi="Times New Roman" w:cs="Times New Roman"/>
        </w:rPr>
        <w:t xml:space="preserve">, and the </w:t>
      </w:r>
      <w:r w:rsidR="00DF65DD">
        <w:rPr>
          <w:rFonts w:ascii="Times New Roman" w:hAnsi="Times New Roman" w:cs="Times New Roman"/>
        </w:rPr>
        <w:t>description</w:t>
      </w:r>
      <w:r w:rsidR="00A946C2">
        <w:rPr>
          <w:rFonts w:ascii="Times New Roman" w:hAnsi="Times New Roman" w:cs="Times New Roman"/>
        </w:rPr>
        <w:t xml:space="preserve"> highlighted in</w:t>
      </w:r>
      <w:r w:rsidR="00A946C2" w:rsidRPr="00FD2EF9">
        <w:rPr>
          <w:rFonts w:ascii="Times New Roman" w:hAnsi="Times New Roman" w:cs="Times New Roman"/>
          <w:color w:val="000000" w:themeColor="text1"/>
        </w:rPr>
        <w:t xml:space="preserve"> </w:t>
      </w:r>
      <w:r w:rsidR="00FD2EF9" w:rsidRPr="00FD2EF9">
        <w:rPr>
          <w:rFonts w:ascii="Times New Roman" w:hAnsi="Times New Roman" w:cs="Times New Roman"/>
          <w:color w:val="000000" w:themeColor="text1"/>
          <w:highlight w:val="magenta"/>
        </w:rPr>
        <w:t>magenta</w:t>
      </w:r>
      <w:r w:rsidR="00BC2D66" w:rsidRPr="00FD2EF9">
        <w:rPr>
          <w:rFonts w:ascii="Times New Roman" w:hAnsi="Times New Roman" w:cs="Times New Roman"/>
          <w:color w:val="000000" w:themeColor="text1"/>
        </w:rPr>
        <w:t>.</w:t>
      </w:r>
    </w:p>
    <w:p w14:paraId="297E568B" w14:textId="51C15540" w:rsidR="00B67CF4" w:rsidRDefault="00BC2D66" w:rsidP="00EB249D">
      <w:pPr>
        <w:widowControl/>
        <w:spacing w:before="120" w:afterLines="50" w:after="120"/>
        <w:rPr>
          <w:rFonts w:ascii="Times New Roman" w:hAnsi="Times New Roman" w:cs="Times New Roman"/>
          <w:b/>
          <w:bCs/>
        </w:rPr>
      </w:pPr>
      <w:r w:rsidRPr="00BC2D66">
        <w:rPr>
          <w:rFonts w:ascii="Times New Roman" w:hAnsi="Times New Roman" w:cs="Times New Roman" w:hint="eastAsia"/>
          <w:b/>
          <w:bCs/>
        </w:rPr>
        <w:t>O</w:t>
      </w:r>
      <w:r w:rsidRPr="00BC2D66">
        <w:rPr>
          <w:rFonts w:ascii="Times New Roman" w:hAnsi="Times New Roman" w:cs="Times New Roman"/>
          <w:b/>
          <w:bCs/>
        </w:rPr>
        <w:t>bservation 1</w:t>
      </w:r>
      <w:r>
        <w:rPr>
          <w:rFonts w:ascii="Times New Roman" w:hAnsi="Times New Roman" w:cs="Times New Roman"/>
          <w:b/>
          <w:bCs/>
        </w:rPr>
        <w:t xml:space="preserve">: </w:t>
      </w:r>
      <w:r w:rsidR="00F3557B">
        <w:rPr>
          <w:rFonts w:ascii="Times New Roman" w:hAnsi="Times New Roman" w:cs="Times New Roman"/>
          <w:b/>
          <w:bCs/>
        </w:rPr>
        <w:t xml:space="preserve">In </w:t>
      </w:r>
      <w:r w:rsidR="00012411">
        <w:rPr>
          <w:rFonts w:ascii="Times New Roman" w:hAnsi="Times New Roman" w:cs="Times New Roman"/>
          <w:b/>
          <w:bCs/>
        </w:rPr>
        <w:t>LTE, t</w:t>
      </w:r>
      <w:r>
        <w:rPr>
          <w:rFonts w:ascii="Times New Roman" w:hAnsi="Times New Roman" w:cs="Times New Roman"/>
          <w:b/>
          <w:bCs/>
        </w:rPr>
        <w:t xml:space="preserve">he </w:t>
      </w:r>
      <w:r w:rsidR="00012411">
        <w:rPr>
          <w:rFonts w:ascii="Times New Roman" w:hAnsi="Times New Roman" w:cs="Times New Roman"/>
          <w:b/>
          <w:bCs/>
        </w:rPr>
        <w:t>delay of applying</w:t>
      </w:r>
      <w:r w:rsidR="005E7A54">
        <w:rPr>
          <w:rFonts w:ascii="Times New Roman" w:hAnsi="Times New Roman" w:cs="Times New Roman"/>
          <w:b/>
          <w:bCs/>
        </w:rPr>
        <w:t xml:space="preserve"> configuration requiring</w:t>
      </w:r>
      <w:r w:rsidR="00AD64D5">
        <w:rPr>
          <w:rFonts w:ascii="Times New Roman" w:hAnsi="Times New Roman" w:cs="Times New Roman"/>
          <w:b/>
          <w:bCs/>
        </w:rPr>
        <w:t xml:space="preserve"> </w:t>
      </w:r>
      <w:r w:rsidR="00CD3517">
        <w:rPr>
          <w:rFonts w:ascii="Times New Roman" w:hAnsi="Times New Roman" w:cs="Times New Roman"/>
          <w:b/>
          <w:bCs/>
        </w:rPr>
        <w:t>UE to know the</w:t>
      </w:r>
      <w:r w:rsidR="005E7A54">
        <w:rPr>
          <w:rFonts w:ascii="Times New Roman" w:hAnsi="Times New Roman" w:cs="Times New Roman"/>
          <w:b/>
          <w:bCs/>
        </w:rPr>
        <w:t xml:space="preserve"> SFN</w:t>
      </w:r>
      <w:r w:rsidR="00AD64D5">
        <w:rPr>
          <w:rFonts w:ascii="Times New Roman" w:hAnsi="Times New Roman" w:cs="Times New Roman"/>
          <w:b/>
          <w:bCs/>
        </w:rPr>
        <w:t xml:space="preserve"> of the target cell</w:t>
      </w:r>
      <w:r w:rsidR="005E7A54">
        <w:rPr>
          <w:rFonts w:ascii="Times New Roman" w:hAnsi="Times New Roman" w:cs="Times New Roman"/>
          <w:b/>
          <w:bCs/>
        </w:rPr>
        <w:t xml:space="preserve"> </w:t>
      </w:r>
      <w:r w:rsidR="000A0A57">
        <w:rPr>
          <w:rFonts w:ascii="Times New Roman" w:hAnsi="Times New Roman" w:cs="Times New Roman"/>
          <w:b/>
          <w:bCs/>
        </w:rPr>
        <w:t>is</w:t>
      </w:r>
      <w:r w:rsidR="005E7A54">
        <w:rPr>
          <w:rFonts w:ascii="Times New Roman" w:hAnsi="Times New Roman" w:cs="Times New Roman"/>
          <w:b/>
          <w:bCs/>
        </w:rPr>
        <w:t xml:space="preserve"> </w:t>
      </w:r>
      <w:r w:rsidR="00360518">
        <w:rPr>
          <w:rFonts w:ascii="Times New Roman" w:hAnsi="Times New Roman" w:cs="Times New Roman"/>
          <w:b/>
          <w:bCs/>
        </w:rPr>
        <w:t>because SFN is</w:t>
      </w:r>
      <w:r w:rsidR="002C2EA3">
        <w:rPr>
          <w:rFonts w:ascii="Times New Roman" w:hAnsi="Times New Roman" w:cs="Times New Roman"/>
          <w:b/>
          <w:bCs/>
        </w:rPr>
        <w:t xml:space="preserve"> not needed</w:t>
      </w:r>
      <w:r w:rsidR="00360518">
        <w:rPr>
          <w:rFonts w:ascii="Times New Roman" w:hAnsi="Times New Roman" w:cs="Times New Roman"/>
          <w:b/>
          <w:bCs/>
        </w:rPr>
        <w:t xml:space="preserve"> and </w:t>
      </w:r>
      <w:r w:rsidR="00012411">
        <w:rPr>
          <w:rFonts w:ascii="Times New Roman" w:hAnsi="Times New Roman" w:cs="Times New Roman"/>
          <w:b/>
          <w:bCs/>
        </w:rPr>
        <w:t xml:space="preserve">not </w:t>
      </w:r>
      <w:r w:rsidR="00360518">
        <w:rPr>
          <w:rFonts w:ascii="Times New Roman" w:hAnsi="Times New Roman" w:cs="Times New Roman"/>
          <w:b/>
          <w:bCs/>
        </w:rPr>
        <w:t>obtained</w:t>
      </w:r>
      <w:r w:rsidR="002C2EA3">
        <w:rPr>
          <w:rFonts w:ascii="Times New Roman" w:hAnsi="Times New Roman" w:cs="Times New Roman"/>
          <w:b/>
          <w:bCs/>
        </w:rPr>
        <w:t xml:space="preserve"> </w:t>
      </w:r>
      <w:r w:rsidR="00453115">
        <w:rPr>
          <w:rFonts w:ascii="Times New Roman" w:hAnsi="Times New Roman" w:cs="Times New Roman"/>
          <w:b/>
          <w:bCs/>
        </w:rPr>
        <w:t>before</w:t>
      </w:r>
      <w:r w:rsidR="00E867FA">
        <w:rPr>
          <w:rFonts w:ascii="Times New Roman" w:hAnsi="Times New Roman" w:cs="Times New Roman"/>
          <w:b/>
          <w:bCs/>
        </w:rPr>
        <w:t xml:space="preserve"> the</w:t>
      </w:r>
      <w:r w:rsidR="002C2EA3">
        <w:rPr>
          <w:rFonts w:ascii="Times New Roman" w:hAnsi="Times New Roman" w:cs="Times New Roman"/>
          <w:b/>
          <w:bCs/>
        </w:rPr>
        <w:t xml:space="preserve"> </w:t>
      </w:r>
      <w:r w:rsidR="00E13247">
        <w:rPr>
          <w:rFonts w:ascii="Times New Roman" w:hAnsi="Times New Roman" w:cs="Times New Roman"/>
          <w:b/>
          <w:bCs/>
        </w:rPr>
        <w:t>RA</w:t>
      </w:r>
      <w:r w:rsidR="002C2EA3">
        <w:rPr>
          <w:rFonts w:ascii="Times New Roman" w:hAnsi="Times New Roman" w:cs="Times New Roman"/>
          <w:b/>
          <w:bCs/>
        </w:rPr>
        <w:t xml:space="preserve"> </w:t>
      </w:r>
      <w:r w:rsidR="00E867FA">
        <w:rPr>
          <w:rFonts w:ascii="Times New Roman" w:hAnsi="Times New Roman" w:cs="Times New Roman"/>
          <w:b/>
          <w:bCs/>
        </w:rPr>
        <w:t xml:space="preserve">procedure </w:t>
      </w:r>
      <w:r w:rsidR="00453115">
        <w:rPr>
          <w:rFonts w:ascii="Times New Roman" w:hAnsi="Times New Roman" w:cs="Times New Roman"/>
          <w:b/>
          <w:bCs/>
        </w:rPr>
        <w:t>triggered by</w:t>
      </w:r>
      <w:r w:rsidR="00E867FA">
        <w:rPr>
          <w:rFonts w:ascii="Times New Roman" w:hAnsi="Times New Roman" w:cs="Times New Roman"/>
          <w:b/>
          <w:bCs/>
        </w:rPr>
        <w:t xml:space="preserve"> handover.</w:t>
      </w:r>
      <w:r w:rsidR="002C2EA3">
        <w:rPr>
          <w:rFonts w:ascii="Times New Roman" w:hAnsi="Times New Roman" w:cs="Times New Roman"/>
          <w:b/>
          <w:bCs/>
        </w:rPr>
        <w:t xml:space="preserve"> </w:t>
      </w:r>
    </w:p>
    <w:p w14:paraId="0C370BE2" w14:textId="19F57668" w:rsidR="005C0216" w:rsidRDefault="00AF577D" w:rsidP="00EB249D">
      <w:pPr>
        <w:widowControl/>
        <w:spacing w:before="120" w:afterLines="50" w:after="120"/>
        <w:rPr>
          <w:rFonts w:ascii="Times New Roman" w:hAnsi="Times New Roman" w:cs="Times New Roman"/>
          <w:b/>
          <w:bCs/>
        </w:rPr>
      </w:pPr>
      <w:r w:rsidRPr="00BC2D66">
        <w:rPr>
          <w:rFonts w:ascii="Times New Roman" w:hAnsi="Times New Roman" w:cs="Times New Roman" w:hint="eastAsia"/>
          <w:b/>
          <w:bCs/>
        </w:rPr>
        <w:t>O</w:t>
      </w:r>
      <w:r w:rsidRPr="00BC2D66">
        <w:rPr>
          <w:rFonts w:ascii="Times New Roman" w:hAnsi="Times New Roman" w:cs="Times New Roman"/>
          <w:b/>
          <w:bCs/>
        </w:rPr>
        <w:t xml:space="preserve">bservation </w:t>
      </w:r>
      <w:r>
        <w:rPr>
          <w:rFonts w:ascii="Times New Roman" w:hAnsi="Times New Roman" w:cs="Times New Roman"/>
          <w:b/>
          <w:bCs/>
        </w:rPr>
        <w:t>2:</w:t>
      </w:r>
      <w:r w:rsidR="00B6471A">
        <w:rPr>
          <w:rFonts w:ascii="Times New Roman" w:hAnsi="Times New Roman" w:cs="Times New Roman"/>
          <w:b/>
          <w:bCs/>
        </w:rPr>
        <w:t xml:space="preserve"> In LTE,</w:t>
      </w:r>
      <w:r>
        <w:rPr>
          <w:rFonts w:ascii="Times New Roman" w:hAnsi="Times New Roman" w:cs="Times New Roman"/>
          <w:b/>
          <w:bCs/>
        </w:rPr>
        <w:t xml:space="preserve"> </w:t>
      </w:r>
      <w:r w:rsidR="00217417">
        <w:rPr>
          <w:rFonts w:ascii="Times New Roman" w:hAnsi="Times New Roman" w:cs="Times New Roman"/>
          <w:b/>
          <w:bCs/>
        </w:rPr>
        <w:t xml:space="preserve">after completion of the handover procedure, </w:t>
      </w:r>
      <w:r w:rsidR="006C6789">
        <w:rPr>
          <w:rFonts w:ascii="Times New Roman" w:hAnsi="Times New Roman" w:cs="Times New Roman"/>
          <w:b/>
          <w:bCs/>
        </w:rPr>
        <w:t xml:space="preserve">the </w:t>
      </w:r>
      <w:r w:rsidR="00B6471A" w:rsidRPr="00B6471A">
        <w:rPr>
          <w:rFonts w:ascii="Times New Roman" w:hAnsi="Times New Roman" w:cs="Times New Roman" w:hint="eastAsia"/>
          <w:b/>
          <w:bCs/>
        </w:rPr>
        <w:t>UE</w:t>
      </w:r>
      <w:r w:rsidR="00B6471A">
        <w:rPr>
          <w:rFonts w:ascii="Times New Roman" w:hAnsi="Times New Roman" w:cs="Times New Roman"/>
          <w:b/>
          <w:bCs/>
        </w:rPr>
        <w:t xml:space="preserve"> </w:t>
      </w:r>
      <w:r w:rsidR="001B33E7">
        <w:rPr>
          <w:rFonts w:ascii="Times New Roman" w:hAnsi="Times New Roman" w:cs="Times New Roman"/>
          <w:b/>
          <w:bCs/>
        </w:rPr>
        <w:t>acquires SFN of the target cell</w:t>
      </w:r>
      <w:r w:rsidR="00D14AE9">
        <w:rPr>
          <w:rFonts w:ascii="Times New Roman" w:hAnsi="Times New Roman" w:cs="Times New Roman"/>
          <w:b/>
          <w:bCs/>
        </w:rPr>
        <w:t xml:space="preserve"> </w:t>
      </w:r>
      <w:r w:rsidR="001B33E7">
        <w:rPr>
          <w:rFonts w:ascii="Times New Roman" w:hAnsi="Times New Roman" w:cs="Times New Roman"/>
          <w:b/>
          <w:bCs/>
        </w:rPr>
        <w:t xml:space="preserve">and then applies the configuration requiring SFN. </w:t>
      </w:r>
    </w:p>
    <w:p w14:paraId="0ED387A7" w14:textId="181120AA" w:rsidR="008C19A3" w:rsidRPr="005C0216" w:rsidRDefault="005C0216" w:rsidP="00EB249D">
      <w:pPr>
        <w:widowControl/>
        <w:spacing w:before="120" w:afterLines="50" w:after="120"/>
        <w:rPr>
          <w:rFonts w:ascii="Times New Roman" w:hAnsi="Times New Roman" w:cs="Times New Roman"/>
        </w:rPr>
      </w:pPr>
      <w:r w:rsidRPr="005C0216">
        <w:rPr>
          <w:rFonts w:ascii="Times New Roman" w:hAnsi="Times New Roman" w:cs="Times New Roman"/>
        </w:rPr>
        <w:t>But</w:t>
      </w:r>
      <w:r>
        <w:rPr>
          <w:rFonts w:ascii="Times New Roman" w:hAnsi="Times New Roman" w:cs="Times New Roman"/>
        </w:rPr>
        <w:t xml:space="preserve"> for NR, S</w:t>
      </w:r>
      <w:r w:rsidR="00CF7C3F">
        <w:rPr>
          <w:rFonts w:ascii="Times New Roman" w:hAnsi="Times New Roman" w:cs="Times New Roman"/>
        </w:rPr>
        <w:t>FN</w:t>
      </w:r>
      <w:r w:rsidR="00641D1A">
        <w:rPr>
          <w:rFonts w:ascii="Times New Roman" w:hAnsi="Times New Roman" w:cs="Times New Roman"/>
        </w:rPr>
        <w:t xml:space="preserve"> </w:t>
      </w:r>
      <w:r w:rsidR="00E815DD">
        <w:rPr>
          <w:rFonts w:ascii="Times New Roman" w:hAnsi="Times New Roman" w:cs="Times New Roman"/>
        </w:rPr>
        <w:t>may be</w:t>
      </w:r>
      <w:r w:rsidR="00CF7C3F">
        <w:rPr>
          <w:rFonts w:ascii="Times New Roman" w:hAnsi="Times New Roman" w:cs="Times New Roman"/>
        </w:rPr>
        <w:t xml:space="preserve"> needed</w:t>
      </w:r>
      <w:r w:rsidR="00945BBE">
        <w:rPr>
          <w:rFonts w:ascii="Times New Roman" w:hAnsi="Times New Roman" w:cs="Times New Roman"/>
        </w:rPr>
        <w:t xml:space="preserve"> </w:t>
      </w:r>
      <w:r w:rsidR="00945BBE" w:rsidRPr="00945BBE">
        <w:rPr>
          <w:rFonts w:ascii="Times New Roman" w:hAnsi="Times New Roman" w:cs="Times New Roman" w:hint="eastAsia"/>
        </w:rPr>
        <w:t>t</w:t>
      </w:r>
      <w:r w:rsidR="00945BBE" w:rsidRPr="00945BBE">
        <w:rPr>
          <w:rFonts w:ascii="Times New Roman" w:hAnsi="Times New Roman" w:cs="Times New Roman"/>
        </w:rPr>
        <w:t>o be acquired</w:t>
      </w:r>
      <w:r w:rsidR="00641D1A">
        <w:rPr>
          <w:rFonts w:ascii="Times New Roman" w:hAnsi="Times New Roman" w:cs="Times New Roman"/>
        </w:rPr>
        <w:t xml:space="preserve"> </w:t>
      </w:r>
      <w:r w:rsidR="00945BBE" w:rsidRPr="00945BBE">
        <w:rPr>
          <w:rFonts w:ascii="Times New Roman" w:hAnsi="Times New Roman" w:cs="Times New Roman"/>
        </w:rPr>
        <w:t>before</w:t>
      </w:r>
      <w:r w:rsidR="00CF7C3F">
        <w:rPr>
          <w:rFonts w:ascii="Times New Roman" w:hAnsi="Times New Roman" w:cs="Times New Roman"/>
        </w:rPr>
        <w:t xml:space="preserve"> </w:t>
      </w:r>
      <w:r w:rsidR="00CF7C3F" w:rsidRPr="00945BBE">
        <w:rPr>
          <w:rFonts w:ascii="Times New Roman" w:hAnsi="Times New Roman" w:cs="Times New Roman" w:hint="eastAsia"/>
        </w:rPr>
        <w:t>Random</w:t>
      </w:r>
      <w:r w:rsidR="008C0CED">
        <w:rPr>
          <w:rFonts w:ascii="Times New Roman" w:hAnsi="Times New Roman" w:cs="Times New Roman"/>
        </w:rPr>
        <w:t xml:space="preserve"> </w:t>
      </w:r>
      <w:r w:rsidR="00945BBE">
        <w:rPr>
          <w:rFonts w:ascii="Times New Roman" w:hAnsi="Times New Roman" w:cs="Times New Roman"/>
        </w:rPr>
        <w:t>Access procedure</w:t>
      </w:r>
      <w:r w:rsidR="00EB35BD">
        <w:rPr>
          <w:rFonts w:ascii="Times New Roman" w:hAnsi="Times New Roman" w:cs="Times New Roman"/>
        </w:rPr>
        <w:t>.</w:t>
      </w:r>
      <w:r w:rsidR="00641D1A">
        <w:rPr>
          <w:rFonts w:ascii="Times New Roman" w:hAnsi="Times New Roman" w:cs="Times New Roman"/>
        </w:rPr>
        <w:t xml:space="preserve"> This is reflected in the </w:t>
      </w:r>
      <w:r w:rsidR="00256FC6">
        <w:rPr>
          <w:rFonts w:ascii="Times New Roman" w:hAnsi="Times New Roman" w:cs="Times New Roman"/>
        </w:rPr>
        <w:t>NR RRC spec</w:t>
      </w:r>
      <w:r w:rsidR="00641D1A">
        <w:rPr>
          <w:rFonts w:ascii="Times New Roman" w:hAnsi="Times New Roman" w:cs="Times New Roman"/>
        </w:rPr>
        <w:t xml:space="preserve"> below</w:t>
      </w:r>
      <w:r w:rsidR="00F92257">
        <w:rPr>
          <w:rFonts w:ascii="Times New Roman" w:hAnsi="Times New Roman" w:cs="Times New Roman"/>
        </w:rPr>
        <w:t xml:space="preserve"> (the </w:t>
      </w:r>
      <w:r w:rsidR="00F92257" w:rsidRPr="00F92257">
        <w:rPr>
          <w:rFonts w:ascii="Times New Roman" w:hAnsi="Times New Roman" w:cs="Times New Roman"/>
          <w:highlight w:val="yellow"/>
        </w:rPr>
        <w:t>yellow</w:t>
      </w:r>
      <w:r w:rsidR="00F92257">
        <w:rPr>
          <w:rFonts w:ascii="Times New Roman" w:hAnsi="Times New Roman" w:cs="Times New Roman"/>
        </w:rPr>
        <w:t xml:space="preserve"> highlighted part)</w:t>
      </w:r>
      <w:r w:rsidR="00256FC6">
        <w:rPr>
          <w:rFonts w:ascii="Times New Roman" w:hAnsi="Times New Roman" w:cs="Times New Roman"/>
        </w:rPr>
        <w:t xml:space="preserve">, </w:t>
      </w:r>
      <w:r w:rsidR="0060116D">
        <w:rPr>
          <w:rFonts w:ascii="Times New Roman" w:hAnsi="Times New Roman" w:cs="Times New Roman"/>
        </w:rPr>
        <w:t>which</w:t>
      </w:r>
      <w:r w:rsidR="00256FC6">
        <w:rPr>
          <w:rFonts w:ascii="Times New Roman" w:hAnsi="Times New Roman" w:cs="Times New Roman"/>
        </w:rPr>
        <w:t xml:space="preserve"> is absent in the LTE RRC spec</w:t>
      </w:r>
      <w:r w:rsidR="00F92257">
        <w:rPr>
          <w:rFonts w:ascii="Times New Roman" w:hAnsi="Times New Roman" w:cs="Times New Roman"/>
        </w:rPr>
        <w:t>:</w:t>
      </w:r>
    </w:p>
    <w:tbl>
      <w:tblPr>
        <w:tblStyle w:val="a9"/>
        <w:tblW w:w="0" w:type="auto"/>
        <w:tblLook w:val="04A0" w:firstRow="1" w:lastRow="0" w:firstColumn="1" w:lastColumn="0" w:noHBand="0" w:noVBand="1"/>
      </w:tblPr>
      <w:tblGrid>
        <w:gridCol w:w="4814"/>
        <w:gridCol w:w="4815"/>
      </w:tblGrid>
      <w:tr w:rsidR="00B51C1F" w14:paraId="050A8F5F" w14:textId="77777777" w:rsidTr="00B51C1F">
        <w:tc>
          <w:tcPr>
            <w:tcW w:w="4814" w:type="dxa"/>
          </w:tcPr>
          <w:p w14:paraId="2AC959B4" w14:textId="1804B71F" w:rsidR="00B51C1F" w:rsidRDefault="00B51C1F" w:rsidP="00B51C1F">
            <w:pPr>
              <w:widowControl/>
              <w:spacing w:before="120" w:afterLines="50" w:after="120"/>
              <w:rPr>
                <w:rFonts w:ascii="Times New Roman" w:hAnsi="Times New Roman" w:cs="Times New Roman"/>
                <w:b/>
                <w:bCs/>
              </w:rPr>
            </w:pPr>
            <w:r>
              <w:rPr>
                <w:b/>
                <w:bCs/>
              </w:rPr>
              <w:t xml:space="preserve">TS 36.331 </w:t>
            </w:r>
          </w:p>
        </w:tc>
        <w:tc>
          <w:tcPr>
            <w:tcW w:w="4815" w:type="dxa"/>
          </w:tcPr>
          <w:p w14:paraId="098316B3" w14:textId="36BA2ECC" w:rsidR="00B51C1F" w:rsidRDefault="00B51C1F" w:rsidP="00B51C1F">
            <w:pPr>
              <w:widowControl/>
              <w:spacing w:before="120" w:afterLines="50" w:after="120"/>
              <w:rPr>
                <w:rFonts w:ascii="Times New Roman" w:hAnsi="Times New Roman" w:cs="Times New Roman"/>
                <w:b/>
                <w:bCs/>
              </w:rPr>
            </w:pPr>
            <w:r>
              <w:rPr>
                <w:rFonts w:eastAsia="MS Mincho"/>
                <w:b/>
                <w:bCs/>
              </w:rPr>
              <w:t xml:space="preserve">TS 38.331 </w:t>
            </w:r>
          </w:p>
        </w:tc>
      </w:tr>
      <w:tr w:rsidR="00B51C1F" w14:paraId="47730786" w14:textId="77777777" w:rsidTr="00B51C1F">
        <w:tc>
          <w:tcPr>
            <w:tcW w:w="4814" w:type="dxa"/>
          </w:tcPr>
          <w:p w14:paraId="0AA056DD" w14:textId="19B42DD9" w:rsidR="006626C0" w:rsidRPr="006626C0" w:rsidRDefault="006626C0" w:rsidP="006626C0">
            <w:pPr>
              <w:keepNext/>
              <w:keepLines/>
              <w:widowControl/>
              <w:overflowPunct w:val="0"/>
              <w:autoSpaceDE w:val="0"/>
              <w:autoSpaceDN w:val="0"/>
              <w:adjustRightInd w:val="0"/>
              <w:spacing w:before="120" w:after="180"/>
              <w:ind w:left="1418" w:hanging="1418"/>
              <w:jc w:val="left"/>
              <w:textAlignment w:val="baseline"/>
              <w:outlineLvl w:val="3"/>
              <w:rPr>
                <w:rFonts w:ascii="Arial" w:hAnsi="Arial" w:cs="Times New Roman"/>
                <w:kern w:val="0"/>
                <w:sz w:val="20"/>
                <w:szCs w:val="15"/>
              </w:rPr>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100791053"/>
            <w:r w:rsidRPr="006626C0">
              <w:rPr>
                <w:rFonts w:ascii="Arial" w:eastAsia="Times New Roman" w:hAnsi="Arial" w:cs="Times New Roman"/>
                <w:kern w:val="0"/>
                <w:sz w:val="20"/>
                <w:szCs w:val="15"/>
              </w:rPr>
              <w:t>5.3.5.4</w:t>
            </w:r>
            <w:r w:rsidRPr="006626C0">
              <w:rPr>
                <w:rFonts w:ascii="Arial" w:eastAsia="Times New Roman" w:hAnsi="Arial" w:cs="Times New Roman"/>
                <w:kern w:val="0"/>
                <w:sz w:val="20"/>
                <w:szCs w:val="15"/>
              </w:rPr>
              <w:tab/>
              <w:t xml:space="preserve">Reception of an </w:t>
            </w:r>
            <w:r w:rsidRPr="006626C0">
              <w:rPr>
                <w:rFonts w:ascii="Arial" w:eastAsia="Times New Roman" w:hAnsi="Arial" w:cs="Times New Roman"/>
                <w:i/>
                <w:kern w:val="0"/>
                <w:sz w:val="20"/>
                <w:szCs w:val="15"/>
              </w:rPr>
              <w:t>RRCConnectionReconfiguration</w:t>
            </w:r>
            <w:r w:rsidRPr="006626C0">
              <w:rPr>
                <w:rFonts w:ascii="Arial" w:eastAsia="Times New Roman" w:hAnsi="Arial" w:cs="Times New Roman"/>
                <w:kern w:val="0"/>
                <w:sz w:val="20"/>
                <w:szCs w:val="15"/>
              </w:rPr>
              <w:t xml:space="preserve"> including the </w:t>
            </w:r>
            <w:r w:rsidRPr="006626C0">
              <w:rPr>
                <w:rFonts w:ascii="Arial" w:eastAsia="Times New Roman" w:hAnsi="Arial" w:cs="Times New Roman"/>
                <w:i/>
                <w:kern w:val="0"/>
                <w:sz w:val="20"/>
                <w:szCs w:val="15"/>
              </w:rPr>
              <w:t xml:space="preserve">mobilityControlInfo </w:t>
            </w:r>
            <w:r w:rsidRPr="006626C0">
              <w:rPr>
                <w:rFonts w:ascii="Arial" w:eastAsia="Times New Roman" w:hAnsi="Arial" w:cs="Times New Roman"/>
                <w:kern w:val="0"/>
                <w:sz w:val="20"/>
                <w:szCs w:val="15"/>
              </w:rPr>
              <w:t>by the UE (handover)</w:t>
            </w:r>
            <w:bookmarkEnd w:id="2"/>
            <w:bookmarkEnd w:id="3"/>
            <w:bookmarkEnd w:id="4"/>
            <w:bookmarkEnd w:id="5"/>
            <w:bookmarkEnd w:id="6"/>
            <w:bookmarkEnd w:id="7"/>
            <w:bookmarkEnd w:id="8"/>
            <w:bookmarkEnd w:id="9"/>
            <w:bookmarkEnd w:id="10"/>
            <w:bookmarkEnd w:id="11"/>
            <w:bookmarkEnd w:id="12"/>
            <w:bookmarkEnd w:id="13"/>
          </w:p>
          <w:p w14:paraId="214C7951" w14:textId="050E24A4" w:rsidR="00B51C1F" w:rsidRDefault="00B51C1F" w:rsidP="00B51C1F">
            <w:pPr>
              <w:rPr>
                <w:rFonts w:ascii="Times New Roman" w:hAnsi="Times New Roman" w:cs="Times New Roman"/>
              </w:rPr>
            </w:pPr>
            <w:r w:rsidRPr="004832C3">
              <w:rPr>
                <w:rFonts w:ascii="Times New Roman" w:hAnsi="Times New Roman" w:cs="Times New Roman"/>
              </w:rPr>
              <w:t xml:space="preserve">If the </w:t>
            </w:r>
            <w:r w:rsidRPr="004832C3">
              <w:rPr>
                <w:rFonts w:ascii="Times New Roman" w:hAnsi="Times New Roman" w:cs="Times New Roman"/>
                <w:i/>
              </w:rPr>
              <w:t>RRCConnectionReconfiguration</w:t>
            </w:r>
            <w:r w:rsidRPr="004832C3">
              <w:rPr>
                <w:rFonts w:ascii="Times New Roman" w:hAnsi="Times New Roman" w:cs="Times New Roman"/>
              </w:rPr>
              <w:t xml:space="preserve"> message includes the </w:t>
            </w:r>
            <w:r w:rsidRPr="004832C3">
              <w:rPr>
                <w:rFonts w:ascii="Times New Roman" w:hAnsi="Times New Roman" w:cs="Times New Roman"/>
                <w:i/>
              </w:rPr>
              <w:t xml:space="preserve">mobilityControlInfo </w:t>
            </w:r>
            <w:r w:rsidRPr="004832C3">
              <w:rPr>
                <w:rFonts w:ascii="Times New Roman" w:hAnsi="Times New Roman" w:cs="Times New Roman"/>
              </w:rPr>
              <w:t>and the</w:t>
            </w:r>
            <w:r w:rsidRPr="004832C3">
              <w:rPr>
                <w:rFonts w:ascii="Times New Roman" w:hAnsi="Times New Roman" w:cs="Times New Roman"/>
                <w:i/>
              </w:rPr>
              <w:t xml:space="preserve"> </w:t>
            </w:r>
            <w:r w:rsidRPr="004832C3">
              <w:rPr>
                <w:rFonts w:ascii="Times New Roman" w:hAnsi="Times New Roman" w:cs="Times New Roman"/>
                <w:color w:val="000000"/>
              </w:rPr>
              <w:t>UE is able to comply with the configuration included in this message, the UE shall</w:t>
            </w:r>
            <w:r w:rsidRPr="004832C3">
              <w:rPr>
                <w:rFonts w:ascii="Times New Roman" w:hAnsi="Times New Roman" w:cs="Times New Roman"/>
              </w:rPr>
              <w:t>:</w:t>
            </w:r>
          </w:p>
          <w:p w14:paraId="0DD6DE30" w14:textId="77777777" w:rsidR="00B51C1F" w:rsidRPr="004832C3" w:rsidRDefault="00B51C1F" w:rsidP="00B51C1F">
            <w:pPr>
              <w:rPr>
                <w:rFonts w:ascii="Times New Roman" w:hAnsi="Times New Roman" w:cs="Times New Roman"/>
                <w:color w:val="000000"/>
              </w:rPr>
            </w:pPr>
          </w:p>
          <w:p w14:paraId="07168F0A" w14:textId="77777777" w:rsidR="00B51C1F" w:rsidRPr="0073478D" w:rsidRDefault="00B51C1F" w:rsidP="00B51C1F">
            <w:pPr>
              <w:pStyle w:val="B2"/>
              <w:ind w:left="0" w:firstLineChars="200" w:firstLine="400"/>
              <w:rPr>
                <w:color w:val="000000" w:themeColor="text1"/>
              </w:rPr>
            </w:pPr>
            <w:r w:rsidRPr="0073478D">
              <w:rPr>
                <w:color w:val="000000" w:themeColor="text1"/>
              </w:rPr>
              <w:t>…</w:t>
            </w:r>
          </w:p>
          <w:p w14:paraId="077A1D92" w14:textId="77777777" w:rsidR="00B51C1F" w:rsidRPr="00B42551" w:rsidRDefault="00B51C1F" w:rsidP="00B51C1F">
            <w:pPr>
              <w:pStyle w:val="B1"/>
            </w:pPr>
            <w:r w:rsidRPr="00B42551">
              <w:t>1&gt;</w:t>
            </w:r>
            <w:r w:rsidRPr="00B42551">
              <w:tab/>
              <w:t>start synchronising to the DL of the target cell;</w:t>
            </w:r>
          </w:p>
          <w:p w14:paraId="012AE7C9" w14:textId="72CD2096" w:rsidR="00B51C1F" w:rsidRDefault="00B51C1F" w:rsidP="00B51C1F">
            <w:pPr>
              <w:widowControl/>
              <w:spacing w:before="120" w:afterLines="50" w:after="120"/>
              <w:rPr>
                <w:rFonts w:ascii="Times New Roman" w:hAnsi="Times New Roman" w:cs="Times New Roman"/>
                <w:b/>
                <w:bCs/>
              </w:rPr>
            </w:pPr>
            <w:r w:rsidRPr="00B42551">
              <w:rPr>
                <w:rFonts w:ascii="Times New Roman" w:hAnsi="Times New Roman" w:cs="Times New Roman"/>
              </w:rPr>
              <w:t>reset MAC;</w:t>
            </w:r>
          </w:p>
        </w:tc>
        <w:tc>
          <w:tcPr>
            <w:tcW w:w="4815" w:type="dxa"/>
          </w:tcPr>
          <w:p w14:paraId="507122E4" w14:textId="77777777" w:rsidR="00306BE0" w:rsidRPr="00306BE0" w:rsidRDefault="00306BE0" w:rsidP="00306BE0">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rPr>
            </w:pPr>
            <w:bookmarkStart w:id="14" w:name="_Hlk161996520"/>
            <w:bookmarkStart w:id="15" w:name="_Toc156129697"/>
            <w:r w:rsidRPr="00306BE0">
              <w:rPr>
                <w:rFonts w:ascii="Arial" w:eastAsia="MS Mincho" w:hAnsi="Arial" w:cs="Times New Roman"/>
                <w:kern w:val="0"/>
                <w:sz w:val="22"/>
                <w:szCs w:val="20"/>
              </w:rPr>
              <w:t>5.3.5.5.2</w:t>
            </w:r>
            <w:bookmarkEnd w:id="14"/>
            <w:r w:rsidRPr="00306BE0">
              <w:rPr>
                <w:rFonts w:ascii="Arial" w:eastAsia="MS Mincho" w:hAnsi="Arial" w:cs="Times New Roman"/>
                <w:kern w:val="0"/>
                <w:sz w:val="22"/>
                <w:szCs w:val="20"/>
              </w:rPr>
              <w:tab/>
              <w:t>Reconfiguration with sync</w:t>
            </w:r>
            <w:bookmarkEnd w:id="15"/>
          </w:p>
          <w:p w14:paraId="2A6E231C" w14:textId="57D95984" w:rsidR="00B51C1F" w:rsidRPr="00306BE0" w:rsidRDefault="00306BE0" w:rsidP="00306BE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rPr>
            </w:pPr>
            <w:r w:rsidRPr="00306BE0">
              <w:rPr>
                <w:rFonts w:ascii="Times New Roman" w:eastAsia="Times New Roman" w:hAnsi="Times New Roman" w:cs="Times New Roman"/>
                <w:kern w:val="0"/>
                <w:sz w:val="20"/>
                <w:szCs w:val="20"/>
              </w:rPr>
              <w:t>The UE shall perform the following actions to execute a reconfiguration with sync.</w:t>
            </w:r>
          </w:p>
          <w:p w14:paraId="5E45A75C" w14:textId="77777777" w:rsidR="00B51C1F" w:rsidRPr="0073478D" w:rsidRDefault="00B51C1F" w:rsidP="00B51C1F">
            <w:pPr>
              <w:pStyle w:val="B2"/>
              <w:ind w:left="0" w:firstLineChars="200" w:firstLine="400"/>
              <w:rPr>
                <w:color w:val="000000" w:themeColor="text1"/>
              </w:rPr>
            </w:pPr>
            <w:r w:rsidRPr="0073478D">
              <w:rPr>
                <w:color w:val="000000" w:themeColor="text1"/>
              </w:rPr>
              <w:t>…</w:t>
            </w:r>
          </w:p>
          <w:p w14:paraId="31326B7C" w14:textId="77777777" w:rsidR="00B51C1F" w:rsidRPr="00AC2960" w:rsidRDefault="00B51C1F" w:rsidP="00B51C1F">
            <w:pPr>
              <w:pStyle w:val="B1"/>
            </w:pPr>
            <w:r w:rsidRPr="00AC2960">
              <w:t>1&gt;</w:t>
            </w:r>
            <w:r w:rsidRPr="00AC2960">
              <w:tab/>
              <w:t>start synchronising to the DL of the target SpCell;</w:t>
            </w:r>
          </w:p>
          <w:p w14:paraId="76523F92" w14:textId="77777777" w:rsidR="00B51C1F" w:rsidRPr="00D440D5" w:rsidRDefault="00B51C1F" w:rsidP="00B51C1F">
            <w:pPr>
              <w:pStyle w:val="B1"/>
            </w:pPr>
            <w:r w:rsidRPr="00D440D5">
              <w:t>1&gt;</w:t>
            </w:r>
            <w:r w:rsidRPr="00D440D5">
              <w:tab/>
              <w:t>apply the specified BCCH configuration defined in 9.1.1.1;</w:t>
            </w:r>
          </w:p>
          <w:p w14:paraId="4C5DC7D6" w14:textId="77777777" w:rsidR="00B51C1F" w:rsidRPr="000D3D8D" w:rsidRDefault="00B51C1F" w:rsidP="00B51C1F">
            <w:pPr>
              <w:pStyle w:val="B1"/>
              <w:rPr>
                <w:highlight w:val="yellow"/>
              </w:rPr>
            </w:pPr>
            <w:r w:rsidRPr="000D3D8D">
              <w:rPr>
                <w:highlight w:val="yellow"/>
              </w:rPr>
              <w:t>1&gt;</w:t>
            </w:r>
            <w:r w:rsidRPr="000D3D8D">
              <w:rPr>
                <w:highlight w:val="yellow"/>
              </w:rPr>
              <w:tab/>
              <w:t xml:space="preserve">acquire the </w:t>
            </w:r>
            <w:r w:rsidRPr="000D3D8D">
              <w:rPr>
                <w:i/>
                <w:highlight w:val="yellow"/>
              </w:rPr>
              <w:t>MIB</w:t>
            </w:r>
            <w:r w:rsidRPr="000D3D8D">
              <w:rPr>
                <w:highlight w:val="yellow"/>
              </w:rPr>
              <w:t>, which is scheduled as specified in TS 38.213 [13];</w:t>
            </w:r>
          </w:p>
          <w:p w14:paraId="44C84A10" w14:textId="77777777" w:rsidR="00B51C1F" w:rsidRPr="00AC2960" w:rsidRDefault="00B51C1F" w:rsidP="00B51C1F">
            <w:pPr>
              <w:pStyle w:val="NO"/>
            </w:pPr>
            <w:r w:rsidRPr="000D3D8D">
              <w:rPr>
                <w:highlight w:val="yellow"/>
              </w:rPr>
              <w:t>NOTE 2:</w:t>
            </w:r>
            <w:r w:rsidRPr="000D3D8D">
              <w:rPr>
                <w:highlight w:val="yellow"/>
              </w:rPr>
              <w:tab/>
              <w:t xml:space="preserve">The UE may omit reading the </w:t>
            </w:r>
            <w:r w:rsidRPr="000D3D8D">
              <w:rPr>
                <w:i/>
                <w:highlight w:val="yellow"/>
              </w:rPr>
              <w:t>MIB</w:t>
            </w:r>
            <w:r w:rsidRPr="000D3D8D">
              <w:rPr>
                <w:highlight w:val="yellow"/>
              </w:rPr>
              <w:t xml:space="preserve"> if the UE already has the required timing information, or the timing information is not needed for random access.</w:t>
            </w:r>
          </w:p>
          <w:p w14:paraId="660ACD4E" w14:textId="52CE222D" w:rsidR="00B51C1F" w:rsidRDefault="00B51C1F" w:rsidP="00B42551">
            <w:pPr>
              <w:pStyle w:val="B1"/>
              <w:rPr>
                <w:b/>
                <w:bCs/>
              </w:rPr>
            </w:pPr>
            <w:r w:rsidRPr="00B42551">
              <w:t>1&gt;</w:t>
            </w:r>
            <w:r w:rsidRPr="00B42551">
              <w:tab/>
              <w:t>reset the MAC entity of this cell group;</w:t>
            </w:r>
          </w:p>
        </w:tc>
      </w:tr>
    </w:tbl>
    <w:p w14:paraId="471945A1" w14:textId="62ED8AAA" w:rsidR="00C1433B" w:rsidRPr="00C1433B" w:rsidRDefault="00F92257" w:rsidP="00EB249D">
      <w:pPr>
        <w:widowControl/>
        <w:spacing w:before="120" w:afterLines="50" w:after="120"/>
        <w:rPr>
          <w:rFonts w:ascii="Times New Roman" w:hAnsi="Times New Roman" w:cs="Times New Roman"/>
        </w:rPr>
      </w:pPr>
      <w:r>
        <w:rPr>
          <w:rFonts w:ascii="Times New Roman" w:hAnsi="Times New Roman" w:cs="Times New Roman"/>
        </w:rPr>
        <w:t>W</w:t>
      </w:r>
      <w:r w:rsidR="00AF3C54">
        <w:rPr>
          <w:rFonts w:ascii="Times New Roman" w:hAnsi="Times New Roman" w:cs="Times New Roman"/>
        </w:rPr>
        <w:t xml:space="preserve">e can see in the </w:t>
      </w:r>
      <w:r>
        <w:rPr>
          <w:rFonts w:ascii="Times New Roman" w:hAnsi="Times New Roman" w:cs="Times New Roman"/>
        </w:rPr>
        <w:t xml:space="preserve">NR </w:t>
      </w:r>
      <w:r w:rsidR="00AF3C54">
        <w:rPr>
          <w:rFonts w:ascii="Times New Roman" w:hAnsi="Times New Roman" w:cs="Times New Roman"/>
        </w:rPr>
        <w:t xml:space="preserve">spec </w:t>
      </w:r>
      <w:r w:rsidR="00505824">
        <w:rPr>
          <w:rFonts w:ascii="Times New Roman" w:hAnsi="Times New Roman" w:cs="Times New Roman"/>
        </w:rPr>
        <w:t>that</w:t>
      </w:r>
      <w:r w:rsidR="00AF3C54">
        <w:rPr>
          <w:rFonts w:ascii="Times New Roman" w:hAnsi="Times New Roman" w:cs="Times New Roman"/>
        </w:rPr>
        <w:t xml:space="preserve"> MIB is acquired during reconfiguration with sync procedure, and there is one Note indicat</w:t>
      </w:r>
      <w:r>
        <w:rPr>
          <w:rFonts w:ascii="Times New Roman" w:hAnsi="Times New Roman" w:cs="Times New Roman"/>
        </w:rPr>
        <w:t>ing</w:t>
      </w:r>
      <w:r w:rsidR="00AF3C54">
        <w:rPr>
          <w:rFonts w:ascii="Times New Roman" w:hAnsi="Times New Roman" w:cs="Times New Roman"/>
        </w:rPr>
        <w:t xml:space="preserve"> that the </w:t>
      </w:r>
      <w:r w:rsidR="00EE7202">
        <w:rPr>
          <w:rFonts w:ascii="Times New Roman" w:hAnsi="Times New Roman" w:cs="Times New Roman"/>
        </w:rPr>
        <w:t>reading</w:t>
      </w:r>
      <w:r w:rsidR="00AF3C54">
        <w:rPr>
          <w:rFonts w:ascii="Times New Roman" w:hAnsi="Times New Roman" w:cs="Times New Roman"/>
        </w:rPr>
        <w:t xml:space="preserve"> of MIB can be omitted </w:t>
      </w:r>
      <w:r w:rsidR="0049151E">
        <w:rPr>
          <w:rFonts w:ascii="Times New Roman" w:hAnsi="Times New Roman" w:cs="Times New Roman"/>
        </w:rPr>
        <w:t xml:space="preserve">only </w:t>
      </w:r>
      <w:r w:rsidR="00AF3C54">
        <w:rPr>
          <w:rFonts w:ascii="Times New Roman" w:hAnsi="Times New Roman" w:cs="Times New Roman"/>
        </w:rPr>
        <w:t xml:space="preserve">when </w:t>
      </w:r>
      <w:r w:rsidR="005C23EC" w:rsidRPr="005C23EC">
        <w:rPr>
          <w:rFonts w:ascii="Times New Roman" w:hAnsi="Times New Roman" w:cs="Times New Roman"/>
        </w:rPr>
        <w:t xml:space="preserve">UE already has the required </w:t>
      </w:r>
      <w:r w:rsidR="005C23EC">
        <w:rPr>
          <w:rFonts w:ascii="Times New Roman" w:hAnsi="Times New Roman" w:cs="Times New Roman"/>
        </w:rPr>
        <w:t>timing</w:t>
      </w:r>
      <w:r w:rsidR="00A001B5">
        <w:rPr>
          <w:rFonts w:ascii="Times New Roman" w:hAnsi="Times New Roman" w:cs="Times New Roman"/>
        </w:rPr>
        <w:t xml:space="preserve"> information (i.e. SFN)</w:t>
      </w:r>
      <w:r w:rsidR="005C23EC" w:rsidRPr="005C23EC">
        <w:rPr>
          <w:rFonts w:ascii="Times New Roman" w:hAnsi="Times New Roman" w:cs="Times New Roman"/>
        </w:rPr>
        <w:t>, or the timing information is not needed for random access</w:t>
      </w:r>
      <w:r w:rsidR="00AF3C54">
        <w:rPr>
          <w:rFonts w:ascii="Times New Roman" w:hAnsi="Times New Roman" w:cs="Times New Roman"/>
        </w:rPr>
        <w:t>.</w:t>
      </w:r>
    </w:p>
    <w:p w14:paraId="49EB1A31" w14:textId="0D5D8116" w:rsidR="001C6627" w:rsidRPr="00411010" w:rsidRDefault="00AF3C54" w:rsidP="00EB249D">
      <w:pPr>
        <w:widowControl/>
        <w:spacing w:before="120" w:afterLines="50" w:after="120"/>
        <w:rPr>
          <w:rFonts w:ascii="Times New Roman" w:eastAsia="等线" w:hAnsi="Times New Roman" w:cs="Times New Roman"/>
          <w:b/>
          <w:bCs/>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 xml:space="preserve">bservation </w:t>
      </w:r>
      <w:r w:rsidR="00F3557B">
        <w:rPr>
          <w:rFonts w:ascii="Times New Roman" w:eastAsia="等线" w:hAnsi="Times New Roman" w:cs="Times New Roman"/>
          <w:b/>
          <w:bCs/>
          <w:lang w:eastAsia="zh-CN"/>
        </w:rPr>
        <w:t>3</w:t>
      </w:r>
      <w:r>
        <w:rPr>
          <w:rFonts w:ascii="Times New Roman" w:eastAsia="等线" w:hAnsi="Times New Roman" w:cs="Times New Roman"/>
          <w:b/>
          <w:bCs/>
          <w:lang w:eastAsia="zh-CN"/>
        </w:rPr>
        <w:t xml:space="preserve">: </w:t>
      </w:r>
      <w:r w:rsidR="00D43A28">
        <w:rPr>
          <w:rFonts w:ascii="Times New Roman" w:eastAsia="等线" w:hAnsi="Times New Roman" w:cs="Times New Roman"/>
          <w:b/>
          <w:bCs/>
          <w:lang w:eastAsia="zh-CN"/>
        </w:rPr>
        <w:t>I</w:t>
      </w:r>
      <w:r w:rsidR="00D43A28" w:rsidRPr="00AF3C54">
        <w:rPr>
          <w:rFonts w:ascii="Times New Roman" w:eastAsia="等线" w:hAnsi="Times New Roman" w:cs="Times New Roman"/>
          <w:b/>
          <w:bCs/>
          <w:lang w:eastAsia="zh-CN"/>
        </w:rPr>
        <w:t>n NR</w:t>
      </w:r>
      <w:r w:rsidR="00F3557B">
        <w:rPr>
          <w:rFonts w:ascii="Times New Roman" w:eastAsia="等线" w:hAnsi="Times New Roman" w:cs="Times New Roman"/>
          <w:b/>
          <w:bCs/>
          <w:lang w:eastAsia="zh-CN"/>
        </w:rPr>
        <w:t>, according to the current spec</w:t>
      </w:r>
      <w:r w:rsidR="00D45F9A">
        <w:rPr>
          <w:rFonts w:ascii="Times New Roman" w:eastAsia="等线" w:hAnsi="Times New Roman" w:cs="Times New Roman"/>
          <w:b/>
          <w:bCs/>
          <w:lang w:eastAsia="zh-CN"/>
        </w:rPr>
        <w:t xml:space="preserve">, </w:t>
      </w:r>
      <w:r w:rsidR="00D43A28">
        <w:rPr>
          <w:rFonts w:ascii="Times New Roman" w:eastAsia="等线" w:hAnsi="Times New Roman" w:cs="Times New Roman"/>
          <w:b/>
          <w:bCs/>
          <w:lang w:eastAsia="zh-CN"/>
        </w:rPr>
        <w:t xml:space="preserve">the </w:t>
      </w:r>
      <w:r w:rsidRPr="00AF3C54">
        <w:rPr>
          <w:rFonts w:ascii="Times New Roman" w:eastAsia="等线" w:hAnsi="Times New Roman" w:cs="Times New Roman"/>
          <w:b/>
          <w:bCs/>
          <w:lang w:eastAsia="zh-CN"/>
        </w:rPr>
        <w:t>UE</w:t>
      </w:r>
      <w:r w:rsidR="00AE7E52">
        <w:rPr>
          <w:rFonts w:ascii="Times New Roman" w:eastAsia="等线" w:hAnsi="Times New Roman" w:cs="Times New Roman"/>
          <w:b/>
          <w:bCs/>
          <w:lang w:eastAsia="zh-CN"/>
        </w:rPr>
        <w:t xml:space="preserve"> may</w:t>
      </w:r>
      <w:r w:rsidRPr="00AF3C54">
        <w:rPr>
          <w:rFonts w:ascii="Times New Roman" w:eastAsia="等线" w:hAnsi="Times New Roman" w:cs="Times New Roman"/>
          <w:b/>
          <w:bCs/>
          <w:lang w:eastAsia="zh-CN"/>
        </w:rPr>
        <w:t xml:space="preserve"> </w:t>
      </w:r>
      <w:r w:rsidR="00D45F9A">
        <w:rPr>
          <w:rFonts w:ascii="Times New Roman" w:eastAsia="等线" w:hAnsi="Times New Roman" w:cs="Times New Roman"/>
          <w:b/>
          <w:bCs/>
          <w:lang w:eastAsia="zh-CN"/>
        </w:rPr>
        <w:t>need</w:t>
      </w:r>
      <w:r w:rsidRPr="00AF3C54">
        <w:rPr>
          <w:rFonts w:ascii="Times New Roman" w:eastAsia="等线" w:hAnsi="Times New Roman" w:cs="Times New Roman"/>
          <w:b/>
          <w:bCs/>
          <w:lang w:eastAsia="zh-CN"/>
        </w:rPr>
        <w:t xml:space="preserve"> to </w:t>
      </w:r>
      <w:r w:rsidR="00F3557B">
        <w:rPr>
          <w:rFonts w:ascii="Times New Roman" w:eastAsia="等线" w:hAnsi="Times New Roman" w:cs="Times New Roman"/>
          <w:b/>
          <w:bCs/>
          <w:lang w:eastAsia="zh-CN"/>
        </w:rPr>
        <w:t>acquire</w:t>
      </w:r>
      <w:r w:rsidRPr="00AF3C54">
        <w:rPr>
          <w:rFonts w:ascii="Times New Roman" w:eastAsia="等线" w:hAnsi="Times New Roman" w:cs="Times New Roman"/>
          <w:b/>
          <w:bCs/>
          <w:lang w:eastAsia="zh-CN"/>
        </w:rPr>
        <w:t xml:space="preserve"> the SFN</w:t>
      </w:r>
      <w:r>
        <w:rPr>
          <w:rFonts w:ascii="Times New Roman" w:eastAsia="等线" w:hAnsi="Times New Roman" w:cs="Times New Roman"/>
          <w:b/>
          <w:bCs/>
          <w:lang w:eastAsia="zh-CN"/>
        </w:rPr>
        <w:t xml:space="preserve"> </w:t>
      </w:r>
      <w:r w:rsidR="00412F3A">
        <w:rPr>
          <w:rFonts w:ascii="Times New Roman" w:eastAsia="等线" w:hAnsi="Times New Roman" w:cs="Times New Roman"/>
          <w:b/>
          <w:bCs/>
          <w:lang w:eastAsia="zh-CN"/>
        </w:rPr>
        <w:t>in the MIB</w:t>
      </w:r>
      <w:r w:rsidR="00412F3A" w:rsidRPr="00AF3C54">
        <w:rPr>
          <w:rFonts w:ascii="Times New Roman" w:eastAsia="等线" w:hAnsi="Times New Roman" w:cs="Times New Roman"/>
          <w:b/>
          <w:bCs/>
          <w:lang w:eastAsia="zh-CN"/>
        </w:rPr>
        <w:t xml:space="preserve"> </w:t>
      </w:r>
      <w:r w:rsidRPr="00AF3C54">
        <w:rPr>
          <w:rFonts w:ascii="Times New Roman" w:eastAsia="等线" w:hAnsi="Times New Roman" w:cs="Times New Roman"/>
          <w:b/>
          <w:bCs/>
          <w:lang w:eastAsia="zh-CN"/>
        </w:rPr>
        <w:t xml:space="preserve">of the target cell </w:t>
      </w:r>
      <w:r w:rsidR="003B7F34">
        <w:rPr>
          <w:rFonts w:ascii="Times New Roman" w:eastAsia="等线" w:hAnsi="Times New Roman" w:cs="Times New Roman"/>
          <w:b/>
          <w:bCs/>
          <w:lang w:eastAsia="zh-CN"/>
        </w:rPr>
        <w:t>for</w:t>
      </w:r>
      <w:r w:rsidRPr="00AF3C54">
        <w:rPr>
          <w:rFonts w:ascii="Times New Roman" w:eastAsia="等线" w:hAnsi="Times New Roman" w:cs="Times New Roman"/>
          <w:b/>
          <w:bCs/>
          <w:lang w:eastAsia="zh-CN"/>
        </w:rPr>
        <w:t xml:space="preserve"> Random Access procedure</w:t>
      </w:r>
      <w:r w:rsidR="00ED6355">
        <w:rPr>
          <w:rFonts w:ascii="Times New Roman" w:eastAsia="等线" w:hAnsi="Times New Roman" w:cs="Times New Roman"/>
          <w:b/>
          <w:bCs/>
          <w:lang w:eastAsia="zh-CN"/>
        </w:rPr>
        <w:t xml:space="preserve"> of the mobility procedure</w:t>
      </w:r>
      <w:r w:rsidRPr="00AF3C54">
        <w:rPr>
          <w:rFonts w:ascii="Times New Roman" w:eastAsia="等线" w:hAnsi="Times New Roman" w:cs="Times New Roman"/>
          <w:b/>
          <w:bCs/>
          <w:lang w:eastAsia="zh-CN"/>
        </w:rPr>
        <w:t>.</w:t>
      </w:r>
      <w:r w:rsidR="001C6627">
        <w:rPr>
          <w:rFonts w:ascii="Times New Roman" w:eastAsia="等线" w:hAnsi="Times New Roman" w:cs="Times New Roman"/>
          <w:lang w:eastAsia="zh-CN"/>
        </w:rPr>
        <w:t xml:space="preserve">  </w:t>
      </w:r>
    </w:p>
    <w:p w14:paraId="53EBCF77" w14:textId="0A4E2C16" w:rsidR="006846FB" w:rsidRDefault="00411010" w:rsidP="00EB249D">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 xml:space="preserve">But </w:t>
      </w:r>
      <w:r w:rsidR="00AF3517">
        <w:rPr>
          <w:rFonts w:ascii="Times New Roman" w:eastAsia="等线" w:hAnsi="Times New Roman" w:cs="Times New Roman"/>
          <w:lang w:eastAsia="zh-CN"/>
        </w:rPr>
        <w:t xml:space="preserve">for the case </w:t>
      </w:r>
      <w:r w:rsidR="00E30113">
        <w:rPr>
          <w:rFonts w:ascii="Times New Roman" w:eastAsia="等线" w:hAnsi="Times New Roman" w:cs="Times New Roman"/>
          <w:lang w:eastAsia="zh-CN"/>
        </w:rPr>
        <w:t>that SFN is obtained during the mobility procedure</w:t>
      </w:r>
      <w:r w:rsidR="00AF27D7">
        <w:rPr>
          <w:rFonts w:ascii="Times New Roman" w:eastAsia="等线" w:hAnsi="Times New Roman" w:cs="Times New Roman"/>
          <w:lang w:eastAsia="zh-CN"/>
        </w:rPr>
        <w:t xml:space="preserve">, for </w:t>
      </w:r>
      <w:r w:rsidR="008D27E4">
        <w:rPr>
          <w:rFonts w:ascii="Times New Roman" w:eastAsia="等线" w:hAnsi="Times New Roman" w:cs="Times New Roman"/>
          <w:lang w:eastAsia="zh-CN"/>
        </w:rPr>
        <w:t>Random Access</w:t>
      </w:r>
      <w:r w:rsidR="00AF27D7">
        <w:rPr>
          <w:rFonts w:ascii="Times New Roman" w:eastAsia="等线" w:hAnsi="Times New Roman" w:cs="Times New Roman"/>
          <w:lang w:eastAsia="zh-CN"/>
        </w:rPr>
        <w:t xml:space="preserve"> </w:t>
      </w:r>
      <w:r w:rsidR="00146D59">
        <w:rPr>
          <w:rFonts w:ascii="Times New Roman" w:eastAsia="等线" w:hAnsi="Times New Roman" w:cs="Times New Roman"/>
          <w:lang w:eastAsia="zh-CN"/>
        </w:rPr>
        <w:t>procedure</w:t>
      </w:r>
      <w:r w:rsidR="00E30113">
        <w:rPr>
          <w:rFonts w:ascii="Times New Roman" w:eastAsia="等线" w:hAnsi="Times New Roman" w:cs="Times New Roman"/>
          <w:lang w:eastAsia="zh-CN"/>
        </w:rPr>
        <w:t xml:space="preserve">, when the configuration requiring </w:t>
      </w:r>
      <w:r w:rsidR="00486FCD">
        <w:rPr>
          <w:rFonts w:ascii="Times New Roman" w:eastAsia="等线" w:hAnsi="Times New Roman" w:cs="Times New Roman"/>
          <w:lang w:eastAsia="zh-CN"/>
        </w:rPr>
        <w:t xml:space="preserve">UE to know </w:t>
      </w:r>
      <w:r w:rsidR="0091672F">
        <w:rPr>
          <w:rFonts w:ascii="Times New Roman" w:eastAsia="等线" w:hAnsi="Times New Roman" w:cs="Times New Roman"/>
          <w:lang w:eastAsia="zh-CN"/>
        </w:rPr>
        <w:t>SFN is applied is not crystal clear</w:t>
      </w:r>
      <w:r w:rsidR="00ED7C92">
        <w:rPr>
          <w:rFonts w:ascii="Times New Roman" w:eastAsia="等线" w:hAnsi="Times New Roman" w:cs="Times New Roman"/>
          <w:lang w:eastAsia="zh-CN"/>
        </w:rPr>
        <w:t xml:space="preserve"> from the spec</w:t>
      </w:r>
      <w:r w:rsidR="0091672F">
        <w:rPr>
          <w:rFonts w:ascii="Times New Roman" w:eastAsia="等线" w:hAnsi="Times New Roman" w:cs="Times New Roman"/>
          <w:lang w:eastAsia="zh-CN"/>
        </w:rPr>
        <w:t>. And it seems that companies have different understanding on the TS.</w:t>
      </w:r>
      <w:r w:rsidR="005961BF">
        <w:rPr>
          <w:rFonts w:ascii="Times New Roman" w:eastAsia="等线" w:hAnsi="Times New Roman" w:cs="Times New Roman"/>
          <w:lang w:eastAsia="zh-CN"/>
        </w:rPr>
        <w:t xml:space="preserve"> </w:t>
      </w:r>
      <w:r w:rsidR="00B93E92">
        <w:rPr>
          <w:rFonts w:ascii="Times New Roman" w:eastAsia="等线" w:hAnsi="Times New Roman" w:cs="Times New Roman"/>
          <w:lang w:eastAsia="zh-CN"/>
        </w:rPr>
        <w:t>We understand that</w:t>
      </w:r>
      <w:r w:rsidR="00486FCD">
        <w:rPr>
          <w:rFonts w:ascii="Times New Roman" w:eastAsia="等线" w:hAnsi="Times New Roman" w:cs="Times New Roman"/>
          <w:lang w:eastAsia="zh-CN"/>
        </w:rPr>
        <w:t xml:space="preserve"> the same as other configurations,</w:t>
      </w:r>
      <w:r w:rsidR="00B93E92">
        <w:rPr>
          <w:rFonts w:ascii="Times New Roman" w:eastAsia="等线" w:hAnsi="Times New Roman" w:cs="Times New Roman"/>
          <w:lang w:eastAsia="zh-CN"/>
        </w:rPr>
        <w:t xml:space="preserve"> </w:t>
      </w:r>
      <w:r w:rsidR="00486FCD">
        <w:rPr>
          <w:rFonts w:ascii="Times New Roman" w:eastAsia="等线" w:hAnsi="Times New Roman" w:cs="Times New Roman"/>
          <w:lang w:eastAsia="zh-CN"/>
        </w:rPr>
        <w:t>it</w:t>
      </w:r>
      <w:r w:rsidR="00B93E92">
        <w:rPr>
          <w:rFonts w:ascii="Times New Roman" w:eastAsia="等线" w:hAnsi="Times New Roman" w:cs="Times New Roman"/>
          <w:lang w:eastAsia="zh-CN"/>
        </w:rPr>
        <w:t xml:space="preserve"> is applied </w:t>
      </w:r>
      <w:r w:rsidR="00084DED">
        <w:rPr>
          <w:rFonts w:ascii="Times New Roman" w:eastAsia="等线" w:hAnsi="Times New Roman" w:cs="Times New Roman"/>
          <w:lang w:eastAsia="zh-CN"/>
        </w:rPr>
        <w:t>immediately</w:t>
      </w:r>
      <w:r w:rsidR="00B93E92">
        <w:rPr>
          <w:rFonts w:ascii="Times New Roman" w:eastAsia="等线" w:hAnsi="Times New Roman" w:cs="Times New Roman"/>
          <w:lang w:eastAsia="zh-CN"/>
        </w:rPr>
        <w:t xml:space="preserve"> </w:t>
      </w:r>
      <w:r w:rsidR="008D27E4">
        <w:rPr>
          <w:rFonts w:ascii="Times New Roman" w:eastAsia="等线" w:hAnsi="Times New Roman" w:cs="Times New Roman"/>
          <w:lang w:eastAsia="zh-CN"/>
        </w:rPr>
        <w:t>in case</w:t>
      </w:r>
      <w:r w:rsidR="00B93E92">
        <w:rPr>
          <w:rFonts w:ascii="Times New Roman" w:eastAsia="等线" w:hAnsi="Times New Roman" w:cs="Times New Roman"/>
          <w:lang w:eastAsia="zh-CN"/>
        </w:rPr>
        <w:t xml:space="preserve"> SFN is already obtained by the UE. But s</w:t>
      </w:r>
      <w:r w:rsidR="005961BF">
        <w:rPr>
          <w:rFonts w:ascii="Times New Roman" w:eastAsia="等线" w:hAnsi="Times New Roman" w:cs="Times New Roman"/>
          <w:lang w:eastAsia="zh-CN"/>
        </w:rPr>
        <w:t xml:space="preserve">ome companies may understand that </w:t>
      </w:r>
      <w:r w:rsidR="00F53640">
        <w:rPr>
          <w:rFonts w:ascii="Times New Roman" w:eastAsia="等线" w:hAnsi="Times New Roman" w:cs="Times New Roman"/>
          <w:lang w:eastAsia="zh-CN"/>
        </w:rPr>
        <w:t xml:space="preserve">the configuration requiring SFN is applied </w:t>
      </w:r>
      <w:r w:rsidR="00296DB2">
        <w:rPr>
          <w:rFonts w:ascii="Times New Roman" w:eastAsia="等线" w:hAnsi="Times New Roman" w:cs="Times New Roman"/>
          <w:lang w:eastAsia="zh-CN"/>
        </w:rPr>
        <w:t xml:space="preserve">after completion of the mobility procedure, regardless the SFN is obtained </w:t>
      </w:r>
      <w:r w:rsidR="007E12B5">
        <w:rPr>
          <w:rFonts w:ascii="Times New Roman" w:eastAsia="等线" w:hAnsi="Times New Roman" w:cs="Times New Roman"/>
          <w:lang w:eastAsia="zh-CN"/>
        </w:rPr>
        <w:t>or not during the reconfiguration with sync procedure</w:t>
      </w:r>
      <w:r w:rsidR="00B93E92">
        <w:rPr>
          <w:rFonts w:ascii="Times New Roman" w:eastAsia="等线" w:hAnsi="Times New Roman" w:cs="Times New Roman"/>
          <w:lang w:eastAsia="zh-CN"/>
        </w:rPr>
        <w:t xml:space="preserve">. But </w:t>
      </w:r>
      <w:r w:rsidR="00A74312">
        <w:rPr>
          <w:rFonts w:ascii="Times New Roman" w:eastAsia="等线" w:hAnsi="Times New Roman" w:cs="Times New Roman"/>
          <w:lang w:eastAsia="zh-CN"/>
        </w:rPr>
        <w:t>this understanding</w:t>
      </w:r>
      <w:r w:rsidR="00B93E92">
        <w:rPr>
          <w:rFonts w:ascii="Times New Roman" w:eastAsia="等线" w:hAnsi="Times New Roman" w:cs="Times New Roman"/>
          <w:lang w:eastAsia="zh-CN"/>
        </w:rPr>
        <w:t xml:space="preserve"> </w:t>
      </w:r>
      <w:r w:rsidR="002F6B01">
        <w:rPr>
          <w:rFonts w:ascii="Times New Roman" w:eastAsia="等线" w:hAnsi="Times New Roman" w:cs="Times New Roman"/>
          <w:lang w:eastAsia="zh-CN"/>
        </w:rPr>
        <w:t>doesn’t work</w:t>
      </w:r>
      <w:r w:rsidR="00283001">
        <w:rPr>
          <w:rFonts w:ascii="Times New Roman" w:eastAsia="等线" w:hAnsi="Times New Roman" w:cs="Times New Roman"/>
          <w:lang w:eastAsia="zh-CN"/>
        </w:rPr>
        <w:t xml:space="preserve">, because </w:t>
      </w:r>
      <w:r w:rsidR="002F6B01">
        <w:rPr>
          <w:rFonts w:ascii="Times New Roman" w:eastAsia="等线" w:hAnsi="Times New Roman" w:cs="Times New Roman"/>
          <w:lang w:eastAsia="zh-CN"/>
        </w:rPr>
        <w:t>if</w:t>
      </w:r>
      <w:r w:rsidR="00B93E92">
        <w:rPr>
          <w:rFonts w:ascii="Times New Roman" w:eastAsia="等线" w:hAnsi="Times New Roman" w:cs="Times New Roman"/>
          <w:lang w:eastAsia="zh-CN"/>
        </w:rPr>
        <w:t xml:space="preserve"> </w:t>
      </w:r>
      <w:r w:rsidR="002F6B01">
        <w:rPr>
          <w:rFonts w:ascii="Times New Roman" w:eastAsia="等线" w:hAnsi="Times New Roman" w:cs="Times New Roman"/>
          <w:lang w:eastAsia="zh-CN"/>
        </w:rPr>
        <w:t xml:space="preserve">all the configuration requiring SFN is applied after </w:t>
      </w:r>
      <w:r w:rsidR="006B1ED1">
        <w:rPr>
          <w:rFonts w:ascii="Times New Roman" w:eastAsia="等线" w:hAnsi="Times New Roman" w:cs="Times New Roman"/>
          <w:lang w:eastAsia="zh-CN"/>
        </w:rPr>
        <w:t>mobility/</w:t>
      </w:r>
      <w:r w:rsidR="002F6B01">
        <w:rPr>
          <w:rFonts w:ascii="Times New Roman" w:eastAsia="等线" w:hAnsi="Times New Roman" w:cs="Times New Roman"/>
          <w:lang w:eastAsia="zh-CN"/>
        </w:rPr>
        <w:t xml:space="preserve">RACH completion, </w:t>
      </w:r>
      <w:r w:rsidR="009F2A59">
        <w:rPr>
          <w:rFonts w:ascii="Times New Roman" w:eastAsia="等线" w:hAnsi="Times New Roman" w:cs="Times New Roman"/>
          <w:lang w:eastAsia="zh-CN"/>
        </w:rPr>
        <w:t>the Random Access procedure</w:t>
      </w:r>
      <w:r w:rsidR="006B1ED1">
        <w:rPr>
          <w:rFonts w:ascii="Times New Roman" w:eastAsia="等线" w:hAnsi="Times New Roman" w:cs="Times New Roman"/>
          <w:lang w:eastAsia="zh-CN"/>
        </w:rPr>
        <w:t xml:space="preserve"> triggered by mobility</w:t>
      </w:r>
      <w:r w:rsidR="009F2A59">
        <w:rPr>
          <w:rFonts w:ascii="Times New Roman" w:eastAsia="等线" w:hAnsi="Times New Roman" w:cs="Times New Roman"/>
          <w:lang w:eastAsia="zh-CN"/>
        </w:rPr>
        <w:t xml:space="preserve"> cannot be performed </w:t>
      </w:r>
      <w:r w:rsidR="006B1ED1">
        <w:rPr>
          <w:rFonts w:ascii="Times New Roman" w:eastAsia="等线" w:hAnsi="Times New Roman" w:cs="Times New Roman"/>
          <w:lang w:eastAsia="zh-CN"/>
        </w:rPr>
        <w:t xml:space="preserve">at all, </w:t>
      </w:r>
      <w:r w:rsidR="008868BE">
        <w:rPr>
          <w:rFonts w:ascii="Times New Roman" w:eastAsia="等线" w:hAnsi="Times New Roman" w:cs="Times New Roman"/>
          <w:lang w:eastAsia="zh-CN"/>
        </w:rPr>
        <w:t>since</w:t>
      </w:r>
      <w:r w:rsidR="006B1ED1">
        <w:rPr>
          <w:rFonts w:ascii="Times New Roman" w:eastAsia="等线" w:hAnsi="Times New Roman" w:cs="Times New Roman"/>
          <w:lang w:eastAsia="zh-CN"/>
        </w:rPr>
        <w:t xml:space="preserve"> the RACH configuration</w:t>
      </w:r>
      <w:r w:rsidR="008868BE">
        <w:rPr>
          <w:rFonts w:ascii="Times New Roman" w:eastAsia="等线" w:hAnsi="Times New Roman" w:cs="Times New Roman"/>
          <w:lang w:eastAsia="zh-CN"/>
        </w:rPr>
        <w:t xml:space="preserve"> is a part of </w:t>
      </w:r>
      <w:r w:rsidR="008F0C94">
        <w:rPr>
          <w:rFonts w:ascii="Times New Roman" w:eastAsia="等线" w:hAnsi="Times New Roman" w:cs="Times New Roman"/>
          <w:lang w:eastAsia="zh-CN"/>
        </w:rPr>
        <w:t>“</w:t>
      </w:r>
      <w:r w:rsidR="008868BE">
        <w:rPr>
          <w:rFonts w:ascii="Times New Roman" w:eastAsia="等线" w:hAnsi="Times New Roman" w:cs="Times New Roman"/>
          <w:lang w:eastAsia="zh-CN"/>
        </w:rPr>
        <w:t>configuration</w:t>
      </w:r>
      <w:r w:rsidR="006B1ED1">
        <w:rPr>
          <w:rFonts w:ascii="Times New Roman" w:eastAsia="等线" w:hAnsi="Times New Roman" w:cs="Times New Roman"/>
          <w:lang w:eastAsia="zh-CN"/>
        </w:rPr>
        <w:t xml:space="preserve"> requir</w:t>
      </w:r>
      <w:r w:rsidR="008868BE">
        <w:rPr>
          <w:rFonts w:ascii="Times New Roman" w:eastAsia="等线" w:hAnsi="Times New Roman" w:cs="Times New Roman"/>
          <w:lang w:eastAsia="zh-CN"/>
        </w:rPr>
        <w:t>ing</w:t>
      </w:r>
      <w:r w:rsidR="008F0C94">
        <w:rPr>
          <w:rFonts w:ascii="Times New Roman" w:eastAsia="等线" w:hAnsi="Times New Roman" w:cs="Times New Roman"/>
          <w:lang w:eastAsia="zh-CN"/>
        </w:rPr>
        <w:t xml:space="preserve"> the UE to know the</w:t>
      </w:r>
      <w:r w:rsidR="006B1ED1">
        <w:rPr>
          <w:rFonts w:ascii="Times New Roman" w:eastAsia="等线" w:hAnsi="Times New Roman" w:cs="Times New Roman"/>
          <w:lang w:eastAsia="zh-CN"/>
        </w:rPr>
        <w:t xml:space="preserve"> SFN</w:t>
      </w:r>
      <w:r w:rsidR="008F0C94">
        <w:rPr>
          <w:rFonts w:ascii="Times New Roman" w:eastAsia="等线" w:hAnsi="Times New Roman" w:cs="Times New Roman"/>
          <w:lang w:eastAsia="zh-CN"/>
        </w:rPr>
        <w:t xml:space="preserve"> of the target cell”</w:t>
      </w:r>
      <w:r w:rsidR="00AF27D7">
        <w:rPr>
          <w:rFonts w:ascii="Times New Roman" w:eastAsia="等线" w:hAnsi="Times New Roman" w:cs="Times New Roman"/>
          <w:lang w:eastAsia="zh-CN"/>
        </w:rPr>
        <w:t>.</w:t>
      </w:r>
    </w:p>
    <w:p w14:paraId="4C2A78B0" w14:textId="0F982097" w:rsidR="006846FB" w:rsidRDefault="006846FB" w:rsidP="006846FB">
      <w:pPr>
        <w:widowControl/>
        <w:spacing w:before="120" w:afterLines="50" w:after="120"/>
        <w:rPr>
          <w:rFonts w:ascii="Times New Roman" w:eastAsia="等线" w:hAnsi="Times New Roman" w:cs="Times New Roman"/>
          <w:b/>
          <w:bCs/>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 xml:space="preserve">bservation </w:t>
      </w:r>
      <w:r w:rsidR="008449A9">
        <w:rPr>
          <w:rFonts w:ascii="Times New Roman" w:eastAsia="等线" w:hAnsi="Times New Roman" w:cs="Times New Roman"/>
          <w:b/>
          <w:bCs/>
          <w:lang w:eastAsia="zh-CN"/>
        </w:rPr>
        <w:t>4</w:t>
      </w:r>
      <w:r>
        <w:rPr>
          <w:rFonts w:ascii="Times New Roman" w:eastAsia="等线" w:hAnsi="Times New Roman" w:cs="Times New Roman"/>
          <w:b/>
          <w:bCs/>
          <w:lang w:eastAsia="zh-CN"/>
        </w:rPr>
        <w:t>:</w:t>
      </w:r>
      <w:r w:rsidR="00420F11">
        <w:rPr>
          <w:rFonts w:ascii="Times New Roman" w:eastAsia="等线" w:hAnsi="Times New Roman" w:cs="Times New Roman"/>
          <w:b/>
          <w:bCs/>
          <w:lang w:eastAsia="zh-CN"/>
        </w:rPr>
        <w:t xml:space="preserve"> </w:t>
      </w:r>
      <w:r w:rsidR="00420F11">
        <w:rPr>
          <w:rFonts w:ascii="Times New Roman" w:eastAsia="等线" w:hAnsi="Times New Roman" w:cs="Times New Roman" w:hint="eastAsia"/>
          <w:b/>
          <w:bCs/>
          <w:lang w:eastAsia="zh-CN"/>
        </w:rPr>
        <w:t>In</w:t>
      </w:r>
      <w:r w:rsidR="00420F11">
        <w:rPr>
          <w:rFonts w:ascii="Times New Roman" w:eastAsia="等线" w:hAnsi="Times New Roman" w:cs="Times New Roman"/>
          <w:b/>
          <w:bCs/>
          <w:lang w:eastAsia="zh-CN"/>
        </w:rPr>
        <w:t xml:space="preserve"> NR,</w:t>
      </w:r>
      <w:r>
        <w:rPr>
          <w:rFonts w:ascii="Times New Roman" w:eastAsia="等线" w:hAnsi="Times New Roman" w:cs="Times New Roman"/>
          <w:b/>
          <w:bCs/>
          <w:lang w:eastAsia="zh-CN"/>
        </w:rPr>
        <w:t xml:space="preserve"> </w:t>
      </w:r>
      <w:r w:rsidR="00420F11">
        <w:rPr>
          <w:rFonts w:ascii="Times New Roman" w:eastAsia="等线" w:hAnsi="Times New Roman" w:cs="Times New Roman"/>
          <w:b/>
          <w:bCs/>
          <w:lang w:eastAsia="zh-CN"/>
        </w:rPr>
        <w:t>f</w:t>
      </w:r>
      <w:r w:rsidR="00146D59">
        <w:rPr>
          <w:rFonts w:ascii="Times New Roman" w:eastAsia="等线" w:hAnsi="Times New Roman" w:cs="Times New Roman"/>
          <w:b/>
          <w:bCs/>
          <w:lang w:eastAsia="zh-CN"/>
        </w:rPr>
        <w:t>or RACH</w:t>
      </w:r>
      <w:r w:rsidR="00467717">
        <w:rPr>
          <w:rFonts w:ascii="Times New Roman" w:eastAsia="等线" w:hAnsi="Times New Roman" w:cs="Times New Roman"/>
          <w:b/>
          <w:bCs/>
          <w:lang w:eastAsia="zh-CN"/>
        </w:rPr>
        <w:t>-</w:t>
      </w:r>
      <w:r w:rsidR="00146D59">
        <w:rPr>
          <w:rFonts w:ascii="Times New Roman" w:eastAsia="等线" w:hAnsi="Times New Roman" w:cs="Times New Roman"/>
          <w:b/>
          <w:bCs/>
          <w:lang w:eastAsia="zh-CN"/>
        </w:rPr>
        <w:t xml:space="preserve">based mobility, if the SFN is needed for the </w:t>
      </w:r>
      <w:r w:rsidR="00BD7B95">
        <w:rPr>
          <w:rFonts w:ascii="Times New Roman" w:eastAsia="等线" w:hAnsi="Times New Roman" w:cs="Times New Roman"/>
          <w:b/>
          <w:bCs/>
          <w:lang w:eastAsia="zh-CN"/>
        </w:rPr>
        <w:t>R</w:t>
      </w:r>
      <w:r w:rsidR="00540C04">
        <w:rPr>
          <w:rFonts w:ascii="Times New Roman" w:eastAsia="等线" w:hAnsi="Times New Roman" w:cs="Times New Roman"/>
          <w:b/>
          <w:bCs/>
          <w:lang w:eastAsia="zh-CN"/>
        </w:rPr>
        <w:t>A</w:t>
      </w:r>
      <w:r w:rsidR="00BD7B95">
        <w:rPr>
          <w:rFonts w:ascii="Times New Roman" w:eastAsia="等线" w:hAnsi="Times New Roman" w:cs="Times New Roman"/>
          <w:b/>
          <w:bCs/>
          <w:lang w:eastAsia="zh-CN"/>
        </w:rPr>
        <w:t xml:space="preserve"> procedure</w:t>
      </w:r>
      <w:r w:rsidR="00146D59">
        <w:rPr>
          <w:rFonts w:ascii="Times New Roman" w:eastAsia="等线" w:hAnsi="Times New Roman" w:cs="Times New Roman"/>
          <w:b/>
          <w:bCs/>
          <w:lang w:eastAsia="zh-CN"/>
        </w:rPr>
        <w:t xml:space="preserve"> to the target cell, the applying of configuration requiring the UE to know SFN should </w:t>
      </w:r>
      <w:r w:rsidR="00523BBD">
        <w:rPr>
          <w:rFonts w:ascii="Times New Roman" w:eastAsia="等线" w:hAnsi="Times New Roman" w:cs="Times New Roman"/>
          <w:b/>
          <w:bCs/>
          <w:lang w:eastAsia="zh-CN"/>
        </w:rPr>
        <w:t xml:space="preserve">not be delayed after completion of </w:t>
      </w:r>
      <w:r w:rsidR="00E13247">
        <w:rPr>
          <w:rFonts w:ascii="Times New Roman" w:eastAsia="等线" w:hAnsi="Times New Roman" w:cs="Times New Roman"/>
          <w:b/>
          <w:bCs/>
          <w:lang w:eastAsia="zh-CN"/>
        </w:rPr>
        <w:t>RA</w:t>
      </w:r>
      <w:r w:rsidR="00EF2EC8">
        <w:rPr>
          <w:rFonts w:ascii="Times New Roman" w:eastAsia="等线" w:hAnsi="Times New Roman" w:cs="Times New Roman"/>
          <w:b/>
          <w:bCs/>
          <w:lang w:eastAsia="zh-CN"/>
        </w:rPr>
        <w:t xml:space="preserve"> procedure</w:t>
      </w:r>
      <w:r w:rsidR="00540C04">
        <w:rPr>
          <w:rFonts w:ascii="Times New Roman" w:eastAsia="等线" w:hAnsi="Times New Roman" w:cs="Times New Roman"/>
          <w:b/>
          <w:bCs/>
          <w:lang w:eastAsia="zh-CN"/>
        </w:rPr>
        <w:t>, otherwise RA</w:t>
      </w:r>
      <w:r w:rsidR="00412F3A">
        <w:rPr>
          <w:rFonts w:ascii="Times New Roman" w:eastAsia="等线" w:hAnsi="Times New Roman" w:cs="Times New Roman"/>
          <w:b/>
          <w:bCs/>
          <w:lang w:eastAsia="zh-CN"/>
        </w:rPr>
        <w:t xml:space="preserve"> procedure</w:t>
      </w:r>
      <w:r w:rsidR="00540C04">
        <w:rPr>
          <w:rFonts w:ascii="Times New Roman" w:eastAsia="等线" w:hAnsi="Times New Roman" w:cs="Times New Roman"/>
          <w:b/>
          <w:bCs/>
          <w:lang w:eastAsia="zh-CN"/>
        </w:rPr>
        <w:t xml:space="preserve"> cannot be performed</w:t>
      </w:r>
      <w:r w:rsidRPr="00AF3C54">
        <w:rPr>
          <w:rFonts w:ascii="Times New Roman" w:eastAsia="等线" w:hAnsi="Times New Roman" w:cs="Times New Roman"/>
          <w:b/>
          <w:bCs/>
          <w:lang w:eastAsia="zh-CN"/>
        </w:rPr>
        <w:t>.</w:t>
      </w:r>
    </w:p>
    <w:p w14:paraId="3920F1B4" w14:textId="70CA8E69" w:rsidR="001158B3" w:rsidRPr="00AB5A49" w:rsidRDefault="001158B3" w:rsidP="001158B3">
      <w:pPr>
        <w:widowControl/>
        <w:spacing w:before="120" w:afterLines="50" w:after="120"/>
        <w:rPr>
          <w:rFonts w:ascii="Times New Roman" w:eastAsia="等线" w:hAnsi="Times New Roman" w:cs="Times New Roman"/>
          <w:b/>
          <w:bCs/>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bservation 5: The sentence highlighted in green in NR spec is only intended for the case</w:t>
      </w:r>
      <w:r w:rsidR="00DB3087">
        <w:rPr>
          <w:rFonts w:ascii="Times New Roman" w:eastAsia="等线" w:hAnsi="Times New Roman" w:cs="Times New Roman"/>
          <w:b/>
          <w:bCs/>
          <w:lang w:eastAsia="zh-CN"/>
        </w:rPr>
        <w:t xml:space="preserve"> that</w:t>
      </w:r>
      <w:r>
        <w:rPr>
          <w:rFonts w:ascii="Times New Roman" w:eastAsia="等线" w:hAnsi="Times New Roman" w:cs="Times New Roman"/>
          <w:b/>
          <w:bCs/>
          <w:lang w:eastAsia="zh-CN"/>
        </w:rPr>
        <w:t xml:space="preserve"> SFN</w:t>
      </w:r>
      <w:r w:rsidR="00DB3087">
        <w:rPr>
          <w:rFonts w:ascii="Times New Roman" w:eastAsia="等线" w:hAnsi="Times New Roman" w:cs="Times New Roman"/>
          <w:b/>
          <w:bCs/>
          <w:lang w:eastAsia="zh-CN"/>
        </w:rPr>
        <w:t xml:space="preserve"> of the target cell</w:t>
      </w:r>
      <w:r>
        <w:rPr>
          <w:rFonts w:ascii="Times New Roman" w:eastAsia="等线" w:hAnsi="Times New Roman" w:cs="Times New Roman"/>
          <w:b/>
          <w:bCs/>
          <w:lang w:eastAsia="zh-CN"/>
        </w:rPr>
        <w:t xml:space="preserve"> is not required for</w:t>
      </w:r>
      <w:r w:rsidR="00DB3087">
        <w:rPr>
          <w:rFonts w:ascii="Times New Roman" w:eastAsia="等线" w:hAnsi="Times New Roman" w:cs="Times New Roman"/>
          <w:b/>
          <w:bCs/>
          <w:lang w:eastAsia="zh-CN"/>
        </w:rPr>
        <w:t xml:space="preserve"> the</w:t>
      </w:r>
      <w:r>
        <w:rPr>
          <w:rFonts w:ascii="Times New Roman" w:eastAsia="等线" w:hAnsi="Times New Roman" w:cs="Times New Roman"/>
          <w:b/>
          <w:bCs/>
          <w:lang w:eastAsia="zh-CN"/>
        </w:rPr>
        <w:t xml:space="preserve"> </w:t>
      </w:r>
      <w:r w:rsidR="00E13247">
        <w:rPr>
          <w:rFonts w:ascii="Times New Roman" w:eastAsia="等线" w:hAnsi="Times New Roman" w:cs="Times New Roman"/>
          <w:b/>
          <w:bCs/>
          <w:lang w:eastAsia="zh-CN"/>
        </w:rPr>
        <w:t>RA</w:t>
      </w:r>
      <w:r w:rsidR="00DB3087">
        <w:rPr>
          <w:rFonts w:ascii="Times New Roman" w:eastAsia="等线" w:hAnsi="Times New Roman" w:cs="Times New Roman"/>
          <w:b/>
          <w:bCs/>
          <w:lang w:eastAsia="zh-CN"/>
        </w:rPr>
        <w:t xml:space="preserve"> procedure triggered by mobility</w:t>
      </w:r>
      <w:r>
        <w:rPr>
          <w:rFonts w:ascii="Times New Roman" w:eastAsia="等线" w:hAnsi="Times New Roman" w:cs="Times New Roman"/>
          <w:b/>
          <w:bCs/>
          <w:lang w:eastAsia="zh-CN"/>
        </w:rPr>
        <w:t>.</w:t>
      </w:r>
    </w:p>
    <w:p w14:paraId="0384819B" w14:textId="66C2D7BE" w:rsidR="007A3BBC" w:rsidRPr="007A0B2F" w:rsidRDefault="00A50650" w:rsidP="00EB249D">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F</w:t>
      </w:r>
      <w:r w:rsidR="00895F12">
        <w:rPr>
          <w:rFonts w:ascii="Times New Roman" w:eastAsia="等线" w:hAnsi="Times New Roman" w:cs="Times New Roman"/>
          <w:lang w:eastAsia="zh-CN"/>
        </w:rPr>
        <w:t xml:space="preserve">or </w:t>
      </w:r>
      <w:r>
        <w:rPr>
          <w:rFonts w:ascii="Times New Roman" w:eastAsia="等线" w:hAnsi="Times New Roman" w:cs="Times New Roman"/>
          <w:lang w:eastAsia="zh-CN"/>
        </w:rPr>
        <w:t xml:space="preserve">Rel-18 </w:t>
      </w:r>
      <w:r w:rsidR="00895F12">
        <w:rPr>
          <w:rFonts w:ascii="Times New Roman" w:eastAsia="等线" w:hAnsi="Times New Roman" w:cs="Times New Roman" w:hint="eastAsia"/>
          <w:lang w:eastAsia="zh-CN"/>
        </w:rPr>
        <w:t>RACH</w:t>
      </w:r>
      <w:r w:rsidR="00895F12">
        <w:rPr>
          <w:rFonts w:ascii="Times New Roman" w:eastAsia="等线" w:hAnsi="Times New Roman" w:cs="Times New Roman"/>
          <w:lang w:eastAsia="zh-CN"/>
        </w:rPr>
        <w:t>-</w:t>
      </w:r>
      <w:r w:rsidR="00895F12">
        <w:rPr>
          <w:rFonts w:ascii="Times New Roman" w:eastAsia="等线" w:hAnsi="Times New Roman" w:cs="Times New Roman" w:hint="eastAsia"/>
          <w:lang w:eastAsia="zh-CN"/>
        </w:rPr>
        <w:t>less</w:t>
      </w:r>
      <w:r w:rsidR="00895F12">
        <w:rPr>
          <w:rFonts w:ascii="Times New Roman" w:eastAsia="等线" w:hAnsi="Times New Roman" w:cs="Times New Roman"/>
          <w:lang w:eastAsia="zh-CN"/>
        </w:rPr>
        <w:t xml:space="preserve"> </w:t>
      </w:r>
      <w:r w:rsidR="00345F46">
        <w:rPr>
          <w:rFonts w:ascii="Times New Roman" w:eastAsia="等线" w:hAnsi="Times New Roman" w:cs="Times New Roman"/>
          <w:lang w:eastAsia="zh-CN"/>
        </w:rPr>
        <w:t xml:space="preserve">based </w:t>
      </w:r>
      <w:r w:rsidR="00895F12">
        <w:rPr>
          <w:rFonts w:ascii="Times New Roman" w:eastAsia="等线" w:hAnsi="Times New Roman" w:cs="Times New Roman"/>
          <w:lang w:eastAsia="zh-CN"/>
        </w:rPr>
        <w:t>mobility,</w:t>
      </w:r>
      <w:r w:rsidR="00345F46">
        <w:rPr>
          <w:rFonts w:ascii="Times New Roman" w:eastAsia="等线" w:hAnsi="Times New Roman" w:cs="Times New Roman"/>
          <w:lang w:eastAsia="zh-CN"/>
        </w:rPr>
        <w:t xml:space="preserve"> SFN may be also needed </w:t>
      </w:r>
      <w:r w:rsidR="00450F01">
        <w:rPr>
          <w:rFonts w:ascii="Times New Roman" w:eastAsia="等线" w:hAnsi="Times New Roman" w:cs="Times New Roman"/>
          <w:lang w:eastAsia="zh-CN"/>
        </w:rPr>
        <w:t>in order to access to the target cell. For example</w:t>
      </w:r>
      <w:r w:rsidR="009D75FF">
        <w:rPr>
          <w:rFonts w:ascii="Times New Roman" w:eastAsia="等线" w:hAnsi="Times New Roman" w:cs="Times New Roman"/>
          <w:lang w:eastAsia="zh-CN"/>
        </w:rPr>
        <w:t>,</w:t>
      </w:r>
      <w:r w:rsidR="00355DBB">
        <w:rPr>
          <w:rFonts w:ascii="Times New Roman" w:eastAsia="等线" w:hAnsi="Times New Roman" w:cs="Times New Roman"/>
          <w:lang w:eastAsia="zh-CN"/>
        </w:rPr>
        <w:t xml:space="preserve"> for </w:t>
      </w:r>
      <w:r w:rsidR="003401B9">
        <w:rPr>
          <w:rFonts w:ascii="Times New Roman" w:eastAsia="等线" w:hAnsi="Times New Roman" w:cs="Times New Roman"/>
          <w:lang w:eastAsia="zh-CN"/>
        </w:rPr>
        <w:t>CG configuration</w:t>
      </w:r>
      <w:r w:rsidR="00355DBB">
        <w:rPr>
          <w:rFonts w:ascii="Times New Roman" w:eastAsia="等线" w:hAnsi="Times New Roman" w:cs="Times New Roman"/>
          <w:lang w:eastAsia="zh-CN"/>
        </w:rPr>
        <w:t xml:space="preserve">, SFN </w:t>
      </w:r>
      <w:r w:rsidR="00801134">
        <w:rPr>
          <w:rFonts w:ascii="Times New Roman" w:eastAsia="等线" w:hAnsi="Times New Roman" w:cs="Times New Roman"/>
          <w:lang w:eastAsia="zh-CN"/>
        </w:rPr>
        <w:t>may be</w:t>
      </w:r>
      <w:r w:rsidR="00355DBB">
        <w:rPr>
          <w:rFonts w:ascii="Times New Roman" w:eastAsia="等线" w:hAnsi="Times New Roman" w:cs="Times New Roman"/>
          <w:lang w:eastAsia="zh-CN"/>
        </w:rPr>
        <w:t xml:space="preserve"> needed in order to determine the</w:t>
      </w:r>
      <w:r w:rsidR="00D05753">
        <w:rPr>
          <w:rFonts w:ascii="Times New Roman" w:eastAsia="等线" w:hAnsi="Times New Roman" w:cs="Times New Roman"/>
          <w:lang w:eastAsia="zh-CN"/>
        </w:rPr>
        <w:t xml:space="preserve"> CG occasions. For another example, </w:t>
      </w:r>
      <w:r w:rsidR="00CF3688">
        <w:rPr>
          <w:rFonts w:ascii="Times New Roman" w:eastAsia="等线" w:hAnsi="Times New Roman" w:cs="Times New Roman"/>
          <w:lang w:eastAsia="zh-CN"/>
        </w:rPr>
        <w:t xml:space="preserve">SFN </w:t>
      </w:r>
      <w:r w:rsidR="00801134">
        <w:rPr>
          <w:rFonts w:ascii="Times New Roman" w:eastAsia="等线" w:hAnsi="Times New Roman" w:cs="Times New Roman"/>
          <w:lang w:eastAsia="zh-CN"/>
        </w:rPr>
        <w:t>may be</w:t>
      </w:r>
      <w:r w:rsidR="00CF3688">
        <w:rPr>
          <w:rFonts w:ascii="Times New Roman" w:eastAsia="等线" w:hAnsi="Times New Roman" w:cs="Times New Roman"/>
          <w:lang w:eastAsia="zh-CN"/>
        </w:rPr>
        <w:t xml:space="preserve"> needed to apply some search space configuration</w:t>
      </w:r>
      <w:r w:rsidR="006D4F9C">
        <w:rPr>
          <w:rFonts w:ascii="Times New Roman" w:eastAsia="等线" w:hAnsi="Times New Roman" w:cs="Times New Roman"/>
          <w:lang w:eastAsia="zh-CN"/>
        </w:rPr>
        <w:t xml:space="preserve"> for PDCCH monitoring</w:t>
      </w:r>
      <w:r w:rsidR="00107642">
        <w:rPr>
          <w:rFonts w:ascii="Times New Roman" w:eastAsia="等线" w:hAnsi="Times New Roman" w:cs="Times New Roman"/>
          <w:lang w:eastAsia="zh-CN"/>
        </w:rPr>
        <w:t>.</w:t>
      </w:r>
      <w:r w:rsidR="001461C3" w:rsidRPr="001461C3">
        <w:rPr>
          <w:rFonts w:ascii="Times New Roman" w:eastAsia="等线" w:hAnsi="Times New Roman" w:cs="Times New Roman" w:hint="eastAsia"/>
          <w:lang w:eastAsia="zh-CN"/>
        </w:rPr>
        <w:t xml:space="preserve"> </w:t>
      </w:r>
      <w:r w:rsidR="001461C3" w:rsidRPr="002E4F64">
        <w:rPr>
          <w:rFonts w:ascii="Times New Roman" w:eastAsia="等线" w:hAnsi="Times New Roman" w:cs="Times New Roman" w:hint="eastAsia"/>
          <w:lang w:eastAsia="zh-CN"/>
        </w:rPr>
        <w:t>I</w:t>
      </w:r>
      <w:r w:rsidR="001461C3" w:rsidRPr="002E4F64">
        <w:rPr>
          <w:rFonts w:ascii="Times New Roman" w:eastAsia="等线" w:hAnsi="Times New Roman" w:cs="Times New Roman"/>
          <w:lang w:eastAsia="zh-CN"/>
        </w:rPr>
        <w:t>f</w:t>
      </w:r>
      <w:r w:rsidR="001461C3">
        <w:rPr>
          <w:rFonts w:ascii="Times New Roman" w:eastAsia="等线" w:hAnsi="Times New Roman" w:cs="Times New Roman"/>
          <w:lang w:eastAsia="zh-CN"/>
        </w:rPr>
        <w:t xml:space="preserve"> we delay the </w:t>
      </w:r>
      <w:r w:rsidR="00675FC6">
        <w:rPr>
          <w:rFonts w:ascii="Times New Roman" w:eastAsia="等线" w:hAnsi="Times New Roman" w:cs="Times New Roman"/>
          <w:lang w:eastAsia="zh-CN"/>
        </w:rPr>
        <w:t>them</w:t>
      </w:r>
      <w:r w:rsidR="001461C3">
        <w:rPr>
          <w:rFonts w:ascii="Times New Roman" w:eastAsia="等线" w:hAnsi="Times New Roman" w:cs="Times New Roman"/>
          <w:lang w:eastAsia="zh-CN"/>
        </w:rPr>
        <w:t xml:space="preserve"> after completion of the RACH-less mobility procedure, the UE will not be able to access to the target cell,</w:t>
      </w:r>
      <w:r w:rsidR="00D41CDC">
        <w:rPr>
          <w:rFonts w:ascii="Times New Roman" w:eastAsia="等线" w:hAnsi="Times New Roman" w:cs="Times New Roman"/>
          <w:lang w:eastAsia="zh-CN"/>
        </w:rPr>
        <w:t xml:space="preserve"> which results in mobility failure.</w:t>
      </w:r>
    </w:p>
    <w:p w14:paraId="4609AF73" w14:textId="41B79B40" w:rsidR="00AB74DF" w:rsidRDefault="00AB74DF" w:rsidP="00AB74DF">
      <w:pPr>
        <w:widowControl/>
        <w:spacing w:before="120" w:afterLines="50" w:after="120"/>
        <w:rPr>
          <w:rFonts w:ascii="Times New Roman" w:eastAsia="等线" w:hAnsi="Times New Roman" w:cs="Times New Roman"/>
          <w:b/>
          <w:bCs/>
          <w:lang w:eastAsia="zh-CN"/>
        </w:rPr>
      </w:pPr>
      <w:r w:rsidRPr="00107642">
        <w:rPr>
          <w:rFonts w:ascii="Times New Roman" w:eastAsia="等线" w:hAnsi="Times New Roman" w:cs="Times New Roman"/>
          <w:b/>
          <w:bCs/>
          <w:lang w:eastAsia="zh-CN"/>
        </w:rPr>
        <w:t xml:space="preserve">Observation </w:t>
      </w:r>
      <w:r w:rsidR="00AB5A49">
        <w:rPr>
          <w:rFonts w:ascii="Times New Roman" w:eastAsia="等线" w:hAnsi="Times New Roman" w:cs="Times New Roman"/>
          <w:b/>
          <w:bCs/>
          <w:lang w:eastAsia="zh-CN"/>
        </w:rPr>
        <w:t>6</w:t>
      </w:r>
      <w:r w:rsidRPr="00107642">
        <w:rPr>
          <w:rFonts w:ascii="Times New Roman" w:eastAsia="等线" w:hAnsi="Times New Roman" w:cs="Times New Roman"/>
          <w:b/>
          <w:bCs/>
          <w:lang w:eastAsia="zh-CN"/>
        </w:rPr>
        <w:t>:</w:t>
      </w:r>
      <w:r>
        <w:rPr>
          <w:rFonts w:ascii="Times New Roman" w:eastAsia="等线" w:hAnsi="Times New Roman" w:cs="Times New Roman"/>
          <w:b/>
          <w:bCs/>
          <w:lang w:eastAsia="zh-CN"/>
        </w:rPr>
        <w:t xml:space="preserve"> In NR, </w:t>
      </w:r>
      <w:r w:rsidRPr="00107642">
        <w:rPr>
          <w:rFonts w:ascii="Times New Roman" w:eastAsia="等线" w:hAnsi="Times New Roman" w:cs="Times New Roman"/>
          <w:b/>
          <w:bCs/>
          <w:lang w:eastAsia="zh-CN"/>
        </w:rPr>
        <w:t xml:space="preserve">Search </w:t>
      </w:r>
      <w:r>
        <w:rPr>
          <w:rFonts w:ascii="Times New Roman" w:eastAsia="等线" w:hAnsi="Times New Roman" w:cs="Times New Roman"/>
          <w:b/>
          <w:bCs/>
          <w:lang w:eastAsia="zh-CN"/>
        </w:rPr>
        <w:t>S</w:t>
      </w:r>
      <w:r w:rsidRPr="00107642">
        <w:rPr>
          <w:rFonts w:ascii="Times New Roman" w:eastAsia="等线" w:hAnsi="Times New Roman" w:cs="Times New Roman"/>
          <w:b/>
          <w:bCs/>
          <w:lang w:eastAsia="zh-CN"/>
        </w:rPr>
        <w:t>pace configuration and CG configuration</w:t>
      </w:r>
      <w:r>
        <w:rPr>
          <w:rFonts w:ascii="Times New Roman" w:eastAsia="等线" w:hAnsi="Times New Roman" w:cs="Times New Roman"/>
          <w:b/>
          <w:bCs/>
          <w:lang w:eastAsia="zh-CN"/>
        </w:rPr>
        <w:t xml:space="preserve"> may also require SFN of the target cell, and if without them being applied, the UE is unable to access to the target cell during RACH-less based mobility.</w:t>
      </w:r>
    </w:p>
    <w:p w14:paraId="00FED009" w14:textId="13576918" w:rsidR="00A50650" w:rsidRPr="006455EE" w:rsidRDefault="00A50650" w:rsidP="00A50650">
      <w:pPr>
        <w:widowControl/>
        <w:spacing w:before="120" w:afterLines="50" w:after="120"/>
        <w:rPr>
          <w:rFonts w:ascii="Times New Roman" w:eastAsia="等线" w:hAnsi="Times New Roman" w:cs="Times New Roman"/>
          <w:lang w:eastAsia="zh-CN"/>
        </w:rPr>
      </w:pPr>
      <w:r w:rsidRPr="007A0B2F">
        <w:rPr>
          <w:rFonts w:ascii="Times New Roman" w:eastAsia="等线" w:hAnsi="Times New Roman" w:cs="Times New Roman"/>
          <w:lang w:eastAsia="zh-CN"/>
        </w:rPr>
        <w:t>A</w:t>
      </w:r>
      <w:r>
        <w:rPr>
          <w:rFonts w:ascii="Times New Roman" w:eastAsia="等线" w:hAnsi="Times New Roman" w:cs="Times New Roman"/>
          <w:lang w:eastAsia="zh-CN"/>
        </w:rPr>
        <w:t>dditionally,</w:t>
      </w:r>
      <w:r w:rsidR="00501008">
        <w:rPr>
          <w:rFonts w:ascii="Times New Roman" w:eastAsia="等线" w:hAnsi="Times New Roman" w:cs="Times New Roman"/>
          <w:lang w:eastAsia="zh-CN"/>
        </w:rPr>
        <w:t xml:space="preserve"> regardless what is the correct understanding </w:t>
      </w:r>
      <w:r w:rsidR="00B321F8">
        <w:rPr>
          <w:rFonts w:ascii="Times New Roman" w:eastAsia="等线" w:hAnsi="Times New Roman" w:cs="Times New Roman"/>
          <w:lang w:eastAsia="zh-CN"/>
        </w:rPr>
        <w:t>of the specification</w:t>
      </w:r>
      <w:r w:rsidR="00501008">
        <w:rPr>
          <w:rFonts w:ascii="Times New Roman" w:eastAsia="等线" w:hAnsi="Times New Roman" w:cs="Times New Roman"/>
          <w:lang w:eastAsia="zh-CN"/>
        </w:rPr>
        <w:t>,</w:t>
      </w:r>
      <w:r>
        <w:rPr>
          <w:rFonts w:ascii="Times New Roman" w:eastAsia="等线" w:hAnsi="Times New Roman" w:cs="Times New Roman"/>
          <w:lang w:eastAsia="zh-CN"/>
        </w:rPr>
        <w:t xml:space="preserve"> we need to note that for DRX, SFN is not always required to apply DRX configuration. For example, when the DRX cycle is configured as 10ms, SFN is not needed. For this case, DRX should be applied the same as the other configuration, i.e., before completion of the mobility procedure.</w:t>
      </w:r>
      <w:r w:rsidR="006455EE" w:rsidRPr="006455EE">
        <w:rPr>
          <w:rFonts w:ascii="Times New Roman" w:eastAsia="等线" w:hAnsi="Times New Roman" w:cs="Times New Roman"/>
          <w:lang w:eastAsia="zh-CN"/>
        </w:rPr>
        <w:t xml:space="preserve"> Therefore, </w:t>
      </w:r>
      <w:r w:rsidR="006455EE">
        <w:rPr>
          <w:rFonts w:ascii="Times New Roman" w:eastAsia="等线" w:hAnsi="Times New Roman" w:cs="Times New Roman"/>
          <w:lang w:eastAsia="zh-CN"/>
        </w:rPr>
        <w:t xml:space="preserve">in anyway, </w:t>
      </w:r>
      <w:r w:rsidR="006455EE" w:rsidRPr="006455EE">
        <w:rPr>
          <w:rFonts w:ascii="Times New Roman" w:eastAsia="等线" w:hAnsi="Times New Roman" w:cs="Times New Roman"/>
          <w:lang w:eastAsia="zh-CN"/>
        </w:rPr>
        <w:t>it is possible that DRX configuration can be applied during mobility procedure.</w:t>
      </w:r>
    </w:p>
    <w:p w14:paraId="57B2CA11" w14:textId="035E0E71" w:rsidR="00A50650" w:rsidRPr="00A50650" w:rsidRDefault="00A50650" w:rsidP="00107642">
      <w:pPr>
        <w:widowControl/>
        <w:spacing w:before="120" w:afterLines="50" w:after="120"/>
        <w:rPr>
          <w:rFonts w:ascii="Times New Roman" w:eastAsia="等线" w:hAnsi="Times New Roman" w:cs="Times New Roman"/>
          <w:b/>
          <w:bCs/>
          <w:lang w:eastAsia="zh-CN"/>
        </w:rPr>
      </w:pPr>
      <w:r w:rsidRPr="009E14AD">
        <w:rPr>
          <w:rFonts w:ascii="Times New Roman" w:eastAsia="等线" w:hAnsi="Times New Roman" w:cs="Times New Roman"/>
          <w:b/>
          <w:bCs/>
          <w:lang w:eastAsia="zh-CN"/>
        </w:rPr>
        <w:t xml:space="preserve">Observation </w:t>
      </w:r>
      <w:r w:rsidR="00AB5A49">
        <w:rPr>
          <w:rFonts w:ascii="Times New Roman" w:eastAsia="等线" w:hAnsi="Times New Roman" w:cs="Times New Roman"/>
          <w:b/>
          <w:bCs/>
          <w:lang w:eastAsia="zh-CN"/>
        </w:rPr>
        <w:t>7</w:t>
      </w:r>
      <w:r w:rsidRPr="009E14AD">
        <w:rPr>
          <w:rFonts w:ascii="Times New Roman" w:eastAsia="等线" w:hAnsi="Times New Roman" w:cs="Times New Roman"/>
          <w:b/>
          <w:bCs/>
          <w:lang w:eastAsia="zh-CN"/>
        </w:rPr>
        <w:t xml:space="preserve">: SFN is not always required </w:t>
      </w:r>
      <w:r>
        <w:rPr>
          <w:rFonts w:ascii="Times New Roman" w:eastAsia="等线" w:hAnsi="Times New Roman" w:cs="Times New Roman"/>
          <w:b/>
          <w:bCs/>
          <w:lang w:eastAsia="zh-CN"/>
        </w:rPr>
        <w:t xml:space="preserve">for </w:t>
      </w:r>
      <w:r w:rsidRPr="009E14AD">
        <w:rPr>
          <w:rFonts w:ascii="Times New Roman" w:eastAsia="等线" w:hAnsi="Times New Roman" w:cs="Times New Roman"/>
          <w:b/>
          <w:bCs/>
          <w:lang w:eastAsia="zh-CN"/>
        </w:rPr>
        <w:t>DRX configuration.</w:t>
      </w:r>
      <w:r w:rsidR="00985640">
        <w:rPr>
          <w:rFonts w:ascii="Times New Roman" w:eastAsia="等线" w:hAnsi="Times New Roman" w:cs="Times New Roman"/>
          <w:b/>
          <w:bCs/>
          <w:lang w:eastAsia="zh-CN"/>
        </w:rPr>
        <w:t xml:space="preserve"> </w:t>
      </w:r>
      <w:r w:rsidR="007F2DC6">
        <w:rPr>
          <w:rFonts w:ascii="Times New Roman" w:eastAsia="等线" w:hAnsi="Times New Roman" w:cs="Times New Roman"/>
          <w:b/>
          <w:bCs/>
          <w:lang w:eastAsia="zh-CN"/>
        </w:rPr>
        <w:t>Therefore</w:t>
      </w:r>
      <w:r w:rsidR="000A126F">
        <w:rPr>
          <w:rFonts w:ascii="Times New Roman" w:eastAsia="等线" w:hAnsi="Times New Roman" w:cs="Times New Roman"/>
          <w:b/>
          <w:bCs/>
          <w:lang w:eastAsia="zh-CN"/>
        </w:rPr>
        <w:t>,</w:t>
      </w:r>
      <w:r w:rsidR="00AA7A64">
        <w:rPr>
          <w:rFonts w:ascii="Times New Roman" w:eastAsia="等线" w:hAnsi="Times New Roman" w:cs="Times New Roman"/>
          <w:b/>
          <w:bCs/>
          <w:lang w:eastAsia="zh-CN"/>
        </w:rPr>
        <w:t xml:space="preserve"> </w:t>
      </w:r>
      <w:r w:rsidR="009B7CFB">
        <w:rPr>
          <w:rFonts w:ascii="Times New Roman" w:eastAsia="等线" w:hAnsi="Times New Roman" w:cs="Times New Roman"/>
          <w:b/>
          <w:bCs/>
          <w:lang w:eastAsia="zh-CN"/>
        </w:rPr>
        <w:t xml:space="preserve">in anyway, </w:t>
      </w:r>
      <w:r w:rsidR="00AA7A64">
        <w:rPr>
          <w:rFonts w:ascii="Times New Roman" w:eastAsia="等线" w:hAnsi="Times New Roman" w:cs="Times New Roman"/>
          <w:b/>
          <w:bCs/>
          <w:lang w:eastAsia="zh-CN"/>
        </w:rPr>
        <w:t>it is possible that DRX configuration can be applied during mobility procedure.</w:t>
      </w:r>
    </w:p>
    <w:p w14:paraId="68F2518B" w14:textId="4A5CB8FA" w:rsidR="00147C82" w:rsidRDefault="00806B5D" w:rsidP="00107642">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 xml:space="preserve">Based on the above observations, </w:t>
      </w:r>
      <w:r w:rsidR="00950B5E">
        <w:rPr>
          <w:rFonts w:ascii="Times New Roman" w:eastAsia="等线" w:hAnsi="Times New Roman" w:cs="Times New Roman"/>
          <w:lang w:eastAsia="zh-CN"/>
        </w:rPr>
        <w:t xml:space="preserve">we </w:t>
      </w:r>
      <w:r w:rsidR="00A926FE">
        <w:rPr>
          <w:rFonts w:ascii="Times New Roman" w:eastAsia="等线" w:hAnsi="Times New Roman" w:cs="Times New Roman"/>
          <w:lang w:eastAsia="zh-CN"/>
        </w:rPr>
        <w:t>can get the conclusion that</w:t>
      </w:r>
      <w:r w:rsidR="00950B5E">
        <w:rPr>
          <w:rFonts w:ascii="Times New Roman" w:eastAsia="等线" w:hAnsi="Times New Roman" w:cs="Times New Roman"/>
          <w:lang w:eastAsia="zh-CN"/>
        </w:rPr>
        <w:t xml:space="preserve"> for RACH-less based mobility, </w:t>
      </w:r>
      <w:r w:rsidR="002F05CC">
        <w:rPr>
          <w:rFonts w:ascii="Times New Roman" w:eastAsia="等线" w:hAnsi="Times New Roman" w:cs="Times New Roman"/>
          <w:lang w:eastAsia="zh-CN"/>
        </w:rPr>
        <w:t>the</w:t>
      </w:r>
      <w:r w:rsidR="00965B87">
        <w:rPr>
          <w:rFonts w:ascii="Times New Roman" w:eastAsia="等线" w:hAnsi="Times New Roman" w:cs="Times New Roman"/>
          <w:lang w:eastAsia="zh-CN"/>
        </w:rPr>
        <w:t xml:space="preserve"> application of</w:t>
      </w:r>
      <w:r w:rsidR="002F05CC">
        <w:rPr>
          <w:rFonts w:ascii="Times New Roman" w:eastAsia="等线" w:hAnsi="Times New Roman" w:cs="Times New Roman"/>
          <w:lang w:eastAsia="zh-CN"/>
        </w:rPr>
        <w:t xml:space="preserve"> configuration </w:t>
      </w:r>
      <w:r w:rsidR="009D7514">
        <w:rPr>
          <w:rFonts w:ascii="Times New Roman" w:eastAsia="等线" w:hAnsi="Times New Roman" w:cs="Times New Roman"/>
          <w:lang w:eastAsia="zh-CN"/>
        </w:rPr>
        <w:t>requiring SFN of the target cell</w:t>
      </w:r>
      <w:r w:rsidR="00067E48">
        <w:rPr>
          <w:rFonts w:ascii="Times New Roman" w:eastAsia="等线" w:hAnsi="Times New Roman" w:cs="Times New Roman"/>
          <w:lang w:eastAsia="zh-CN"/>
        </w:rPr>
        <w:t xml:space="preserve"> cannot be </w:t>
      </w:r>
      <w:r w:rsidR="00965B87">
        <w:rPr>
          <w:rFonts w:ascii="Times New Roman" w:eastAsia="等线" w:hAnsi="Times New Roman" w:cs="Times New Roman"/>
          <w:lang w:eastAsia="zh-CN"/>
        </w:rPr>
        <w:t xml:space="preserve">performed </w:t>
      </w:r>
      <w:r w:rsidR="00A926FE">
        <w:rPr>
          <w:rFonts w:ascii="Times New Roman" w:eastAsia="等线" w:hAnsi="Times New Roman" w:cs="Times New Roman"/>
          <w:lang w:eastAsia="zh-CN"/>
        </w:rPr>
        <w:t xml:space="preserve">after completion of </w:t>
      </w:r>
      <w:r w:rsidR="004E46FD">
        <w:rPr>
          <w:rFonts w:ascii="Times New Roman" w:eastAsia="等线" w:hAnsi="Times New Roman" w:cs="Times New Roman"/>
          <w:lang w:eastAsia="zh-CN"/>
        </w:rPr>
        <w:t xml:space="preserve">the mobility procedure, if SFN is required for </w:t>
      </w:r>
      <w:r w:rsidR="00E071AB">
        <w:rPr>
          <w:rFonts w:ascii="Times New Roman" w:eastAsia="等线" w:hAnsi="Times New Roman" w:cs="Times New Roman"/>
          <w:lang w:eastAsia="zh-CN"/>
        </w:rPr>
        <w:t>the configuration (e.g., CG</w:t>
      </w:r>
      <w:r w:rsidR="007C4912">
        <w:rPr>
          <w:rFonts w:ascii="Times New Roman" w:eastAsia="等线" w:hAnsi="Times New Roman" w:cs="Times New Roman"/>
          <w:lang w:eastAsia="zh-CN"/>
        </w:rPr>
        <w:t xml:space="preserve"> and</w:t>
      </w:r>
      <w:r w:rsidR="00E071AB">
        <w:rPr>
          <w:rFonts w:ascii="Times New Roman" w:eastAsia="等线" w:hAnsi="Times New Roman" w:cs="Times New Roman"/>
          <w:lang w:eastAsia="zh-CN"/>
        </w:rPr>
        <w:t xml:space="preserve"> search space </w:t>
      </w:r>
      <w:r w:rsidR="00485CDA">
        <w:rPr>
          <w:rFonts w:ascii="Times New Roman" w:eastAsia="等线" w:hAnsi="Times New Roman" w:cs="Times New Roman"/>
          <w:lang w:eastAsia="zh-CN"/>
        </w:rPr>
        <w:t>configuration</w:t>
      </w:r>
      <w:r w:rsidR="00E071AB">
        <w:rPr>
          <w:rFonts w:ascii="Times New Roman" w:eastAsia="等线" w:hAnsi="Times New Roman" w:cs="Times New Roman"/>
          <w:lang w:eastAsia="zh-CN"/>
        </w:rPr>
        <w:t>) to access to the target cell.</w:t>
      </w:r>
      <w:r w:rsidR="007C4912">
        <w:rPr>
          <w:rFonts w:ascii="Times New Roman" w:eastAsia="等线" w:hAnsi="Times New Roman" w:cs="Times New Roman"/>
          <w:lang w:eastAsia="zh-CN"/>
        </w:rPr>
        <w:t xml:space="preserve"> Instead, it should </w:t>
      </w:r>
      <w:r w:rsidR="00CD4CA0">
        <w:rPr>
          <w:rFonts w:ascii="Times New Roman" w:eastAsia="等线" w:hAnsi="Times New Roman" w:cs="Times New Roman"/>
          <w:lang w:eastAsia="zh-CN"/>
        </w:rPr>
        <w:t xml:space="preserve">be applied </w:t>
      </w:r>
      <w:r w:rsidR="00DD570C">
        <w:rPr>
          <w:rFonts w:ascii="Times New Roman" w:eastAsia="等线" w:hAnsi="Times New Roman" w:cs="Times New Roman"/>
          <w:lang w:eastAsia="zh-CN"/>
        </w:rPr>
        <w:t>during the application RRCReconfiguration associated with the target cell.</w:t>
      </w:r>
      <w:r w:rsidR="00EE366C">
        <w:rPr>
          <w:rFonts w:ascii="Times New Roman" w:eastAsia="等线" w:hAnsi="Times New Roman" w:cs="Times New Roman" w:hint="eastAsia"/>
          <w:lang w:eastAsia="zh-CN"/>
        </w:rPr>
        <w:t xml:space="preserve"> And</w:t>
      </w:r>
      <w:r w:rsidR="00EE366C">
        <w:rPr>
          <w:rFonts w:ascii="Times New Roman" w:eastAsia="等线" w:hAnsi="Times New Roman" w:cs="Times New Roman"/>
          <w:lang w:eastAsia="zh-CN"/>
        </w:rPr>
        <w:t xml:space="preserve"> in this case, the DRX and measurement gap </w:t>
      </w:r>
      <w:r w:rsidR="0051778F">
        <w:rPr>
          <w:rFonts w:ascii="Times New Roman" w:eastAsia="等线" w:hAnsi="Times New Roman" w:cs="Times New Roman"/>
          <w:lang w:eastAsia="zh-CN"/>
        </w:rPr>
        <w:t>is applied during the execution of the RACH-less mobility</w:t>
      </w:r>
      <w:r w:rsidR="00180862">
        <w:rPr>
          <w:rFonts w:ascii="Times New Roman" w:eastAsia="等线" w:hAnsi="Times New Roman" w:cs="Times New Roman"/>
          <w:lang w:eastAsia="zh-CN"/>
        </w:rPr>
        <w:t>.</w:t>
      </w:r>
    </w:p>
    <w:p w14:paraId="3939761A" w14:textId="0B7A2BE3" w:rsidR="00EE366C" w:rsidRPr="00E071AB" w:rsidRDefault="0051778F" w:rsidP="00107642">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and the enhancements should be kept to</w:t>
      </w:r>
      <w:r w:rsidR="00831B97">
        <w:rPr>
          <w:rFonts w:ascii="Times New Roman" w:eastAsia="等线" w:hAnsi="Times New Roman" w:cs="Times New Roman"/>
          <w:lang w:eastAsia="zh-CN"/>
        </w:rPr>
        <w:t xml:space="preserve"> ensure that</w:t>
      </w:r>
      <w:r>
        <w:rPr>
          <w:rFonts w:ascii="Times New Roman" w:eastAsia="等线" w:hAnsi="Times New Roman" w:cs="Times New Roman"/>
          <w:lang w:eastAsia="zh-CN"/>
        </w:rPr>
        <w:t xml:space="preserve"> </w:t>
      </w:r>
      <w:r w:rsidR="00831B97" w:rsidRPr="00255021">
        <w:rPr>
          <w:rFonts w:ascii="Times New Roman" w:hAnsi="Times New Roman"/>
        </w:rPr>
        <w:t>DRX</w:t>
      </w:r>
      <w:r w:rsidR="00831B97">
        <w:rPr>
          <w:rFonts w:ascii="Times New Roman" w:hAnsi="Times New Roman"/>
        </w:rPr>
        <w:t xml:space="preserve"> and measurement</w:t>
      </w:r>
      <w:r w:rsidR="00831B97" w:rsidRPr="00255021">
        <w:rPr>
          <w:rFonts w:ascii="Times New Roman" w:hAnsi="Times New Roman"/>
        </w:rPr>
        <w:t xml:space="preserve"> </w:t>
      </w:r>
      <w:r w:rsidR="00A7510D">
        <w:rPr>
          <w:rFonts w:ascii="Times New Roman" w:hAnsi="Times New Roman"/>
        </w:rPr>
        <w:t>will not</w:t>
      </w:r>
      <w:r w:rsidR="00831B97" w:rsidRPr="00255021">
        <w:rPr>
          <w:rFonts w:ascii="Times New Roman" w:hAnsi="Times New Roman"/>
        </w:rPr>
        <w:t xml:space="preserve"> delay the completion of the LTM reconfiguration</w:t>
      </w:r>
      <w:r w:rsidR="00831B97">
        <w:rPr>
          <w:rFonts w:ascii="Times New Roman" w:hAnsi="Times New Roman"/>
        </w:rPr>
        <w:t>.</w:t>
      </w:r>
    </w:p>
    <w:p w14:paraId="488E9494" w14:textId="5A26EA70" w:rsidR="00E64259" w:rsidRDefault="00E64259" w:rsidP="00E64259">
      <w:pPr>
        <w:widowControl/>
        <w:spacing w:before="120" w:afterLines="50" w:after="120"/>
        <w:rPr>
          <w:rFonts w:ascii="Times New Roman" w:eastAsia="等线" w:hAnsi="Times New Roman" w:cs="Times New Roman"/>
          <w:b/>
          <w:bCs/>
          <w:lang w:eastAsia="zh-CN"/>
        </w:rPr>
      </w:pPr>
      <w:r w:rsidRPr="00950B5E">
        <w:rPr>
          <w:rFonts w:ascii="Times New Roman" w:eastAsia="等线" w:hAnsi="Times New Roman" w:cs="Times New Roman"/>
          <w:b/>
          <w:bCs/>
          <w:lang w:eastAsia="zh-CN"/>
        </w:rPr>
        <w:t>Proposal 1</w:t>
      </w:r>
      <w:r>
        <w:rPr>
          <w:rFonts w:ascii="Times New Roman" w:eastAsia="等线" w:hAnsi="Times New Roman" w:cs="Times New Roman"/>
          <w:b/>
          <w:bCs/>
          <w:lang w:eastAsia="zh-CN"/>
        </w:rPr>
        <w:t xml:space="preserve">: For NR RACH-less based mobility, if SFN is needed for the configuration (e.g., CG and Search Space config) to access to the target cell, the applying of configuration requiring the UE to know SFN of the target cell should not be delayed after completion of </w:t>
      </w:r>
      <w:r w:rsidR="002577FF">
        <w:rPr>
          <w:rFonts w:ascii="Times New Roman" w:eastAsia="等线" w:hAnsi="Times New Roman" w:cs="Times New Roman"/>
          <w:b/>
          <w:bCs/>
          <w:lang w:eastAsia="zh-CN"/>
        </w:rPr>
        <w:t xml:space="preserve">the </w:t>
      </w:r>
      <w:r>
        <w:rPr>
          <w:rFonts w:ascii="Times New Roman" w:eastAsia="等线" w:hAnsi="Times New Roman" w:cs="Times New Roman"/>
          <w:b/>
          <w:bCs/>
          <w:lang w:eastAsia="zh-CN"/>
        </w:rPr>
        <w:t>mobility procedure.</w:t>
      </w:r>
    </w:p>
    <w:p w14:paraId="0A02A618" w14:textId="2B3EA380" w:rsidR="0029625D" w:rsidRDefault="0029625D" w:rsidP="0029625D">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 xml:space="preserve">To avoid the </w:t>
      </w:r>
      <w:r w:rsidRPr="00255021">
        <w:rPr>
          <w:rFonts w:ascii="Times New Roman" w:hAnsi="Times New Roman"/>
        </w:rPr>
        <w:t xml:space="preserve">delay </w:t>
      </w:r>
      <w:r>
        <w:rPr>
          <w:rFonts w:ascii="Times New Roman" w:hAnsi="Times New Roman"/>
        </w:rPr>
        <w:t>of</w:t>
      </w:r>
      <w:r w:rsidRPr="00255021">
        <w:rPr>
          <w:rFonts w:ascii="Times New Roman" w:hAnsi="Times New Roman"/>
        </w:rPr>
        <w:t xml:space="preserve"> completion of the LTM reconfiguration</w:t>
      </w:r>
      <w:r>
        <w:rPr>
          <w:rFonts w:ascii="Times New Roman" w:hAnsi="Times New Roman"/>
        </w:rPr>
        <w:t xml:space="preserve"> by DRX and measurement gap,</w:t>
      </w:r>
      <w:r>
        <w:rPr>
          <w:rFonts w:ascii="Times New Roman" w:eastAsia="等线" w:hAnsi="Times New Roman" w:cs="Times New Roman"/>
          <w:lang w:eastAsia="zh-CN"/>
        </w:rPr>
        <w:t xml:space="preserve"> related enhancements have been introduced in TS38.321, such that the UE can still perform PDCCH monitoring without impact by the applied DRX and measurement configuration</w:t>
      </w:r>
      <w:r w:rsidR="00452FA3">
        <w:rPr>
          <w:rFonts w:ascii="Times New Roman" w:eastAsia="等线" w:hAnsi="Times New Roman" w:cs="Times New Roman"/>
          <w:lang w:eastAsia="zh-CN"/>
        </w:rPr>
        <w:t>:</w:t>
      </w:r>
    </w:p>
    <w:tbl>
      <w:tblPr>
        <w:tblStyle w:val="a9"/>
        <w:tblW w:w="0" w:type="auto"/>
        <w:tblLook w:val="04A0" w:firstRow="1" w:lastRow="0" w:firstColumn="1" w:lastColumn="0" w:noHBand="0" w:noVBand="1"/>
      </w:tblPr>
      <w:tblGrid>
        <w:gridCol w:w="9629"/>
      </w:tblGrid>
      <w:tr w:rsidR="0029625D" w14:paraId="283CF994" w14:textId="77777777" w:rsidTr="00B54518">
        <w:tc>
          <w:tcPr>
            <w:tcW w:w="9629" w:type="dxa"/>
          </w:tcPr>
          <w:p w14:paraId="22AA8A03" w14:textId="77777777" w:rsidR="0029625D" w:rsidRPr="006E1791" w:rsidRDefault="0029625D" w:rsidP="00B54518">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6E1791">
              <w:rPr>
                <w:rFonts w:ascii="Times New Roman" w:eastAsia="Times New Roman" w:hAnsi="Times New Roman" w:cs="Times New Roman"/>
                <w:noProof/>
                <w:kern w:val="0"/>
                <w:sz w:val="20"/>
                <w:szCs w:val="20"/>
              </w:rPr>
              <w:t>When DRX is configured, the Active Time for Serving Cells in a DRX group includes the time while:</w:t>
            </w:r>
          </w:p>
          <w:p w14:paraId="037D5DC6" w14:textId="77777777" w:rsidR="0029625D" w:rsidRPr="006E1791" w:rsidRDefault="0029625D" w:rsidP="00B5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sidRPr="006E1791">
              <w:rPr>
                <w:rFonts w:ascii="Times New Roman" w:eastAsia="Times New Roman" w:hAnsi="Times New Roman" w:cs="Times New Roman"/>
                <w:noProof/>
                <w:kern w:val="0"/>
                <w:sz w:val="20"/>
                <w:szCs w:val="20"/>
              </w:rPr>
              <w:t>-</w:t>
            </w:r>
            <w:r w:rsidRPr="006E1791">
              <w:rPr>
                <w:rFonts w:ascii="Times New Roman" w:eastAsia="Times New Roman" w:hAnsi="Times New Roman" w:cs="Times New Roman"/>
                <w:noProof/>
                <w:kern w:val="0"/>
                <w:sz w:val="20"/>
                <w:szCs w:val="20"/>
              </w:rPr>
              <w:tab/>
            </w:r>
            <w:r w:rsidRPr="006E1791">
              <w:rPr>
                <w:rFonts w:ascii="Times New Roman" w:eastAsia="Times New Roman" w:hAnsi="Times New Roman" w:cs="Times New Roman"/>
                <w:i/>
                <w:noProof/>
                <w:kern w:val="0"/>
                <w:sz w:val="20"/>
                <w:szCs w:val="20"/>
              </w:rPr>
              <w:t>drx-onDurationTimer</w:t>
            </w:r>
            <w:r w:rsidRPr="006E1791">
              <w:rPr>
                <w:rFonts w:ascii="Times New Roman" w:eastAsia="Times New Roman" w:hAnsi="Times New Roman" w:cs="Times New Roman"/>
                <w:noProof/>
                <w:kern w:val="0"/>
                <w:sz w:val="20"/>
                <w:szCs w:val="20"/>
              </w:rPr>
              <w:t xml:space="preserve"> or </w:t>
            </w:r>
            <w:r w:rsidRPr="006E1791">
              <w:rPr>
                <w:rFonts w:ascii="Times New Roman" w:eastAsia="Times New Roman" w:hAnsi="Times New Roman" w:cs="Times New Roman"/>
                <w:i/>
                <w:noProof/>
                <w:kern w:val="0"/>
                <w:sz w:val="20"/>
                <w:szCs w:val="20"/>
              </w:rPr>
              <w:t>drx-InactivityTimer</w:t>
            </w:r>
            <w:r w:rsidRPr="006E1791">
              <w:rPr>
                <w:rFonts w:ascii="Times New Roman" w:eastAsia="Times New Roman" w:hAnsi="Times New Roman" w:cs="Times New Roman"/>
                <w:noProof/>
                <w:kern w:val="0"/>
                <w:sz w:val="20"/>
                <w:szCs w:val="20"/>
              </w:rPr>
              <w:t xml:space="preserve"> configured for the DRX group is running; or</w:t>
            </w:r>
          </w:p>
          <w:p w14:paraId="7B832FBF" w14:textId="77777777" w:rsidR="0029625D" w:rsidRPr="006E1791" w:rsidRDefault="0029625D" w:rsidP="00B5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noProof/>
                <w:kern w:val="0"/>
                <w:sz w:val="20"/>
                <w:szCs w:val="20"/>
                <w:lang w:eastAsia="zh-CN"/>
              </w:rPr>
            </w:pPr>
            <w:r>
              <w:rPr>
                <w:rFonts w:ascii="Times New Roman" w:eastAsia="等线" w:hAnsi="Times New Roman" w:cs="Times New Roman"/>
                <w:noProof/>
                <w:kern w:val="0"/>
                <w:sz w:val="20"/>
                <w:szCs w:val="20"/>
                <w:lang w:eastAsia="zh-CN"/>
              </w:rPr>
              <w:t>…</w:t>
            </w:r>
          </w:p>
          <w:p w14:paraId="72CBA2C7" w14:textId="77777777" w:rsidR="0029625D" w:rsidRPr="006E1791" w:rsidRDefault="0029625D" w:rsidP="00B5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highlight w:val="red"/>
              </w:rPr>
            </w:pPr>
            <w:r w:rsidRPr="006E1791">
              <w:rPr>
                <w:rFonts w:ascii="Times New Roman" w:eastAsia="Times New Roman" w:hAnsi="Times New Roman" w:cs="Times New Roman"/>
                <w:noProof/>
                <w:kern w:val="0"/>
                <w:sz w:val="20"/>
                <w:szCs w:val="20"/>
                <w:highlight w:val="red"/>
              </w:rPr>
              <w:t>-</w:t>
            </w:r>
            <w:r w:rsidRPr="006E1791">
              <w:rPr>
                <w:rFonts w:ascii="Times New Roman" w:eastAsia="Times New Roman" w:hAnsi="Times New Roman" w:cs="Times New Roman"/>
                <w:noProof/>
                <w:kern w:val="0"/>
                <w:sz w:val="20"/>
                <w:szCs w:val="20"/>
                <w:highlight w:val="red"/>
              </w:rPr>
              <w:tab/>
            </w:r>
            <w:r w:rsidRPr="006E1791">
              <w:rPr>
                <w:rFonts w:ascii="Times New Roman" w:eastAsia="Times New Roman" w:hAnsi="Times New Roman" w:cs="Times New Roman"/>
                <w:noProof/>
                <w:kern w:val="0"/>
                <w:sz w:val="20"/>
                <w:szCs w:val="20"/>
                <w:highlight w:val="red"/>
                <w:lang w:eastAsia="ko-KR"/>
              </w:rPr>
              <w:t>there is an ongoing</w:t>
            </w:r>
            <w:r w:rsidRPr="006E1791">
              <w:rPr>
                <w:rFonts w:ascii="Times New Roman" w:eastAsia="Malgun Gothic" w:hAnsi="Times New Roman" w:cs="Times New Roman"/>
                <w:kern w:val="0"/>
                <w:sz w:val="20"/>
                <w:szCs w:val="20"/>
                <w:highlight w:val="red"/>
              </w:rPr>
              <w:t xml:space="preserve"> RACH-less</w:t>
            </w:r>
            <w:r w:rsidRPr="006E1791">
              <w:rPr>
                <w:rFonts w:ascii="Times New Roman" w:eastAsia="Times New Roman" w:hAnsi="Times New Roman" w:cs="Times New Roman"/>
                <w:noProof/>
                <w:kern w:val="0"/>
                <w:sz w:val="20"/>
                <w:szCs w:val="20"/>
                <w:highlight w:val="red"/>
                <w:lang w:eastAsia="ko-KR"/>
              </w:rPr>
              <w:t xml:space="preserve"> LTM cell switch</w:t>
            </w:r>
            <w:r w:rsidRPr="006E1791">
              <w:rPr>
                <w:rFonts w:ascii="Times New Roman" w:eastAsia="Times New Roman" w:hAnsi="Times New Roman" w:cs="Times New Roman"/>
                <w:noProof/>
                <w:kern w:val="0"/>
                <w:sz w:val="20"/>
                <w:szCs w:val="20"/>
                <w:highlight w:val="red"/>
              </w:rPr>
              <w:t>; or</w:t>
            </w:r>
          </w:p>
          <w:p w14:paraId="093097D2" w14:textId="77777777" w:rsidR="0029625D" w:rsidRPr="006E1791" w:rsidRDefault="0029625D" w:rsidP="00B54518">
            <w:pPr>
              <w:widowControl/>
              <w:overflowPunct w:val="0"/>
              <w:autoSpaceDE w:val="0"/>
              <w:autoSpaceDN w:val="0"/>
              <w:adjustRightInd w:val="0"/>
              <w:spacing w:after="180"/>
              <w:ind w:left="568" w:hanging="284"/>
              <w:jc w:val="left"/>
              <w:textAlignment w:val="baseline"/>
              <w:rPr>
                <w:rFonts w:ascii="Times New Roman" w:hAnsi="Times New Roman" w:cs="Times New Roman"/>
                <w:noProof/>
                <w:kern w:val="0"/>
                <w:sz w:val="20"/>
                <w:szCs w:val="20"/>
              </w:rPr>
            </w:pPr>
            <w:r w:rsidRPr="006E1791">
              <w:rPr>
                <w:rFonts w:ascii="Times New Roman" w:eastAsia="Times New Roman" w:hAnsi="Times New Roman" w:cs="Times New Roman"/>
                <w:noProof/>
                <w:kern w:val="0"/>
                <w:sz w:val="20"/>
                <w:szCs w:val="20"/>
                <w:highlight w:val="red"/>
              </w:rPr>
              <w:t>-</w:t>
            </w:r>
            <w:r w:rsidRPr="006E1791">
              <w:rPr>
                <w:rFonts w:ascii="Times New Roman" w:eastAsia="Times New Roman" w:hAnsi="Times New Roman" w:cs="Times New Roman"/>
                <w:noProof/>
                <w:kern w:val="0"/>
                <w:sz w:val="20"/>
                <w:szCs w:val="20"/>
                <w:highlight w:val="red"/>
              </w:rPr>
              <w:tab/>
              <w:t>there is an ongoing RACH-less handover in a terrestrial network.</w:t>
            </w:r>
          </w:p>
        </w:tc>
      </w:tr>
      <w:tr w:rsidR="0029625D" w14:paraId="6A3E6EB4" w14:textId="77777777" w:rsidTr="00B54518">
        <w:tc>
          <w:tcPr>
            <w:tcW w:w="9629" w:type="dxa"/>
          </w:tcPr>
          <w:p w14:paraId="0B90C403" w14:textId="77777777" w:rsidR="0029625D" w:rsidRPr="00B1386C" w:rsidRDefault="0029625D" w:rsidP="00B5451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B1386C">
              <w:rPr>
                <w:rFonts w:ascii="Times New Roman" w:eastAsia="Times New Roman" w:hAnsi="Times New Roman" w:cs="Times New Roman"/>
                <w:kern w:val="0"/>
                <w:sz w:val="20"/>
                <w:szCs w:val="20"/>
                <w:lang w:eastAsia="ko-KR"/>
              </w:rPr>
              <w:t xml:space="preserve">During an activated measurement gap, the MAC entity shall, on the Serving Cell(s) in the corresponding frequency range of the measurement gap configured by </w:t>
            </w:r>
            <w:r w:rsidRPr="00B1386C">
              <w:rPr>
                <w:rFonts w:ascii="Times New Roman" w:eastAsia="Times New Roman" w:hAnsi="Times New Roman" w:cs="Times New Roman"/>
                <w:i/>
                <w:kern w:val="0"/>
                <w:sz w:val="20"/>
                <w:szCs w:val="20"/>
              </w:rPr>
              <w:t>measGapConfig</w:t>
            </w:r>
            <w:r w:rsidRPr="00B1386C">
              <w:rPr>
                <w:rFonts w:ascii="Times New Roman" w:eastAsia="Times New Roman" w:hAnsi="Times New Roman" w:cs="Times New Roman"/>
                <w:kern w:val="0"/>
                <w:sz w:val="20"/>
                <w:szCs w:val="20"/>
              </w:rPr>
              <w:t xml:space="preserve"> </w:t>
            </w:r>
            <w:r w:rsidRPr="00B1386C">
              <w:rPr>
                <w:rFonts w:ascii="Times New Roman" w:eastAsia="Times New Roman" w:hAnsi="Times New Roman" w:cs="Times New Roman"/>
                <w:kern w:val="0"/>
                <w:sz w:val="20"/>
                <w:szCs w:val="20"/>
                <w:lang w:eastAsia="ko-KR"/>
              </w:rPr>
              <w:t>as specified in TS 38.331 [5]:</w:t>
            </w:r>
          </w:p>
          <w:p w14:paraId="05BD28EE" w14:textId="7ECE6906" w:rsidR="0029625D" w:rsidRPr="00B1386C" w:rsidRDefault="0029625D" w:rsidP="00B5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Pr>
                <w:rFonts w:ascii="Times New Roman" w:eastAsia="Times New Roman" w:hAnsi="Times New Roman" w:cs="Times New Roman"/>
                <w:kern w:val="0"/>
                <w:sz w:val="20"/>
                <w:szCs w:val="20"/>
                <w:lang w:eastAsia="ko-KR"/>
              </w:rPr>
              <w:t>…</w:t>
            </w:r>
          </w:p>
          <w:p w14:paraId="44D7D634" w14:textId="77777777" w:rsidR="0029625D" w:rsidRPr="00B1386C" w:rsidRDefault="0029625D" w:rsidP="00B5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B1386C">
              <w:rPr>
                <w:rFonts w:ascii="Times New Roman" w:eastAsia="Times New Roman" w:hAnsi="Times New Roman" w:cs="Times New Roman"/>
                <w:kern w:val="0"/>
                <w:sz w:val="20"/>
                <w:szCs w:val="20"/>
                <w:lang w:eastAsia="ko-KR"/>
              </w:rPr>
              <w:t>1&gt;</w:t>
            </w:r>
            <w:r w:rsidRPr="00B1386C">
              <w:rPr>
                <w:rFonts w:ascii="Times New Roman" w:eastAsia="Times New Roman" w:hAnsi="Times New Roman" w:cs="Times New Roman"/>
                <w:kern w:val="0"/>
                <w:sz w:val="20"/>
                <w:szCs w:val="20"/>
                <w:lang w:eastAsia="ko-KR"/>
              </w:rPr>
              <w:tab/>
              <w:t xml:space="preserve">if the </w:t>
            </w:r>
            <w:r w:rsidRPr="00B1386C">
              <w:rPr>
                <w:rFonts w:ascii="Times New Roman" w:eastAsia="Times New Roman" w:hAnsi="Times New Roman" w:cs="Times New Roman"/>
                <w:i/>
                <w:kern w:val="0"/>
                <w:sz w:val="20"/>
                <w:szCs w:val="20"/>
                <w:lang w:eastAsia="ko-KR"/>
              </w:rPr>
              <w:t>ra-ResponseWindow</w:t>
            </w:r>
            <w:r w:rsidRPr="00B1386C">
              <w:rPr>
                <w:rFonts w:ascii="Times New Roman" w:eastAsia="Times New Roman" w:hAnsi="Times New Roman" w:cs="Times New Roman"/>
                <w:kern w:val="0"/>
                <w:sz w:val="20"/>
                <w:szCs w:val="20"/>
                <w:lang w:eastAsia="ko-KR"/>
              </w:rPr>
              <w:t xml:space="preserve"> or the </w:t>
            </w:r>
            <w:r w:rsidRPr="00B1386C">
              <w:rPr>
                <w:rFonts w:ascii="Times New Roman" w:eastAsia="Times New Roman" w:hAnsi="Times New Roman" w:cs="Times New Roman"/>
                <w:i/>
                <w:kern w:val="0"/>
                <w:sz w:val="20"/>
                <w:szCs w:val="20"/>
                <w:lang w:eastAsia="ko-KR"/>
              </w:rPr>
              <w:t>ra-ContentionResolutionTimer</w:t>
            </w:r>
            <w:r w:rsidRPr="00B1386C">
              <w:rPr>
                <w:rFonts w:ascii="Times New Roman" w:eastAsia="Times New Roman" w:hAnsi="Times New Roman" w:cs="Times New Roman"/>
                <w:kern w:val="0"/>
                <w:sz w:val="20"/>
                <w:szCs w:val="20"/>
                <w:lang w:eastAsia="ko-KR"/>
              </w:rPr>
              <w:t xml:space="preserve"> or the </w:t>
            </w:r>
            <w:r w:rsidRPr="00B1386C">
              <w:rPr>
                <w:rFonts w:ascii="Times New Roman" w:eastAsia="Times New Roman" w:hAnsi="Times New Roman" w:cs="Times New Roman"/>
                <w:i/>
                <w:iCs/>
                <w:kern w:val="0"/>
                <w:sz w:val="20"/>
                <w:szCs w:val="20"/>
                <w:lang w:eastAsia="ko-KR"/>
              </w:rPr>
              <w:t>msgB-ResponseWindow</w:t>
            </w:r>
            <w:r w:rsidRPr="00B1386C">
              <w:rPr>
                <w:rFonts w:ascii="Times New Roman" w:eastAsia="Times New Roman" w:hAnsi="Times New Roman" w:cs="Times New Roman"/>
                <w:kern w:val="0"/>
                <w:sz w:val="20"/>
                <w:szCs w:val="20"/>
                <w:lang w:eastAsia="ko-KR"/>
              </w:rPr>
              <w:t xml:space="preserve"> is running, or </w:t>
            </w:r>
            <w:r w:rsidRPr="00B54518">
              <w:rPr>
                <w:rFonts w:ascii="Times New Roman" w:eastAsia="Times New Roman" w:hAnsi="Times New Roman" w:cs="Times New Roman"/>
                <w:noProof/>
                <w:kern w:val="0"/>
                <w:sz w:val="20"/>
                <w:szCs w:val="20"/>
                <w:highlight w:val="red"/>
              </w:rPr>
              <w:t xml:space="preserve">if </w:t>
            </w:r>
            <w:r w:rsidRPr="00B54518">
              <w:rPr>
                <w:rFonts w:ascii="Times New Roman" w:eastAsia="Times New Roman" w:hAnsi="Times New Roman" w:cs="Times New Roman"/>
                <w:noProof/>
                <w:kern w:val="0"/>
                <w:sz w:val="20"/>
                <w:szCs w:val="20"/>
                <w:highlight w:val="red"/>
                <w:lang w:eastAsia="ko-KR"/>
              </w:rPr>
              <w:t>there is an ongoing</w:t>
            </w:r>
            <w:r w:rsidRPr="00B54518">
              <w:rPr>
                <w:rFonts w:ascii="Times New Roman" w:eastAsia="Malgun Gothic" w:hAnsi="Times New Roman" w:cs="Times New Roman"/>
                <w:kern w:val="0"/>
                <w:sz w:val="20"/>
                <w:szCs w:val="20"/>
                <w:highlight w:val="red"/>
              </w:rPr>
              <w:t xml:space="preserve"> RACH-less</w:t>
            </w:r>
            <w:r w:rsidRPr="00B54518">
              <w:rPr>
                <w:rFonts w:ascii="Times New Roman" w:eastAsia="Times New Roman" w:hAnsi="Times New Roman" w:cs="Times New Roman"/>
                <w:noProof/>
                <w:kern w:val="0"/>
                <w:sz w:val="20"/>
                <w:szCs w:val="20"/>
                <w:highlight w:val="red"/>
                <w:lang w:eastAsia="ko-KR"/>
              </w:rPr>
              <w:t xml:space="preserve"> LTM cell switch</w:t>
            </w:r>
            <w:r w:rsidRPr="00B54518">
              <w:rPr>
                <w:rFonts w:ascii="Times New Roman" w:eastAsia="Times New Roman" w:hAnsi="Times New Roman" w:cs="Times New Roman"/>
                <w:kern w:val="0"/>
                <w:sz w:val="20"/>
                <w:szCs w:val="20"/>
                <w:highlight w:val="red"/>
                <w:lang w:eastAsia="ko-KR"/>
              </w:rPr>
              <w:t>, or if there is an ongoing RACH-less handover in a terrestrial network</w:t>
            </w:r>
            <w:r w:rsidRPr="00B1386C">
              <w:rPr>
                <w:rFonts w:ascii="Times New Roman" w:eastAsia="Times New Roman" w:hAnsi="Times New Roman" w:cs="Times New Roman"/>
                <w:kern w:val="0"/>
                <w:sz w:val="20"/>
                <w:szCs w:val="20"/>
                <w:lang w:eastAsia="ko-KR"/>
              </w:rPr>
              <w:t>:</w:t>
            </w:r>
          </w:p>
          <w:p w14:paraId="10676946" w14:textId="0E65DC40" w:rsidR="0029625D" w:rsidRPr="0029625D" w:rsidRDefault="0029625D" w:rsidP="0029625D">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B1386C">
              <w:rPr>
                <w:rFonts w:ascii="Times New Roman" w:eastAsia="Times New Roman" w:hAnsi="Times New Roman" w:cs="Times New Roman"/>
                <w:kern w:val="0"/>
                <w:sz w:val="20"/>
                <w:szCs w:val="20"/>
                <w:lang w:eastAsia="ko-KR"/>
              </w:rPr>
              <w:t>2&gt;</w:t>
            </w:r>
            <w:r w:rsidRPr="00B1386C">
              <w:rPr>
                <w:rFonts w:ascii="Times New Roman" w:eastAsia="Times New Roman" w:hAnsi="Times New Roman" w:cs="Times New Roman"/>
                <w:kern w:val="0"/>
                <w:sz w:val="20"/>
                <w:szCs w:val="20"/>
                <w:lang w:eastAsia="ko-KR"/>
              </w:rPr>
              <w:tab/>
              <w:t>monitor the PDCCH as specified in clauses 5.1.4 and 5.1.5.</w:t>
            </w:r>
          </w:p>
        </w:tc>
      </w:tr>
    </w:tbl>
    <w:p w14:paraId="3B70E4C1" w14:textId="77777777" w:rsidR="00A97CED" w:rsidRDefault="00A97CED" w:rsidP="00950B5E">
      <w:pPr>
        <w:widowControl/>
        <w:spacing w:before="120" w:afterLines="50" w:after="120"/>
        <w:rPr>
          <w:rFonts w:ascii="Times New Roman" w:eastAsia="等线" w:hAnsi="Times New Roman" w:cs="Times New Roman"/>
          <w:lang w:eastAsia="zh-CN"/>
        </w:rPr>
      </w:pPr>
    </w:p>
    <w:p w14:paraId="665C3A14" w14:textId="1E1015B1" w:rsidR="004C0100" w:rsidRDefault="00452FA3" w:rsidP="00950B5E">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Th</w:t>
      </w:r>
      <w:r w:rsidR="003D5B6A">
        <w:rPr>
          <w:rFonts w:ascii="Times New Roman" w:eastAsia="等线" w:hAnsi="Times New Roman" w:cs="Times New Roman"/>
          <w:lang w:eastAsia="zh-CN"/>
        </w:rPr>
        <w:t>ose</w:t>
      </w:r>
      <w:r>
        <w:rPr>
          <w:rFonts w:ascii="Times New Roman" w:eastAsia="等线" w:hAnsi="Times New Roman" w:cs="Times New Roman"/>
          <w:lang w:eastAsia="zh-CN"/>
        </w:rPr>
        <w:t xml:space="preserve"> enhancements above for DRX and measurement gap should be kept</w:t>
      </w:r>
      <w:r w:rsidR="00A97CED">
        <w:rPr>
          <w:rFonts w:ascii="Times New Roman" w:eastAsia="等线" w:hAnsi="Times New Roman" w:cs="Times New Roman"/>
          <w:lang w:eastAsia="zh-CN"/>
        </w:rPr>
        <w:t xml:space="preserve"> for RACH-less based mobility.</w:t>
      </w:r>
      <w:r w:rsidR="00AF77D6">
        <w:rPr>
          <w:rFonts w:ascii="Times New Roman" w:eastAsia="等线" w:hAnsi="Times New Roman" w:cs="Times New Roman"/>
          <w:lang w:eastAsia="zh-CN"/>
        </w:rPr>
        <w:t>.</w:t>
      </w:r>
      <w:r>
        <w:rPr>
          <w:rFonts w:ascii="Times New Roman" w:eastAsia="等线" w:hAnsi="Times New Roman" w:cs="Times New Roman"/>
          <w:lang w:eastAsia="zh-CN"/>
        </w:rPr>
        <w:t xml:space="preserve"> </w:t>
      </w:r>
    </w:p>
    <w:p w14:paraId="40BDEAD0" w14:textId="4294ED31" w:rsidR="00950B5E" w:rsidRPr="00255021" w:rsidRDefault="00950B5E" w:rsidP="00950B5E">
      <w:pPr>
        <w:widowControl/>
        <w:spacing w:before="120" w:afterLines="50" w:after="120"/>
        <w:rPr>
          <w:rFonts w:ascii="Times New Roman" w:eastAsia="等线" w:hAnsi="Times New Roman" w:cs="Times New Roman"/>
          <w:b/>
          <w:bCs/>
          <w:lang w:eastAsia="zh-CN"/>
        </w:rPr>
      </w:pPr>
      <w:r w:rsidRPr="00255021">
        <w:rPr>
          <w:rFonts w:ascii="Times New Roman" w:eastAsia="等线" w:hAnsi="Times New Roman" w:cs="Times New Roman" w:hint="eastAsia"/>
          <w:b/>
          <w:bCs/>
          <w:lang w:eastAsia="zh-CN"/>
        </w:rPr>
        <w:t>P</w:t>
      </w:r>
      <w:r w:rsidRPr="00255021">
        <w:rPr>
          <w:rFonts w:ascii="Times New Roman" w:eastAsia="等线" w:hAnsi="Times New Roman" w:cs="Times New Roman"/>
          <w:b/>
          <w:bCs/>
          <w:lang w:eastAsia="zh-CN"/>
        </w:rPr>
        <w:t xml:space="preserve">roposal </w:t>
      </w:r>
      <w:r>
        <w:rPr>
          <w:rFonts w:ascii="Times New Roman" w:eastAsia="等线" w:hAnsi="Times New Roman" w:cs="Times New Roman"/>
          <w:b/>
          <w:bCs/>
          <w:lang w:eastAsia="zh-CN"/>
        </w:rPr>
        <w:t>2</w:t>
      </w:r>
      <w:r w:rsidRPr="00255021">
        <w:rPr>
          <w:rFonts w:ascii="Times New Roman" w:eastAsia="等线" w:hAnsi="Times New Roman" w:cs="Times New Roman"/>
          <w:b/>
          <w:bCs/>
          <w:lang w:eastAsia="zh-CN"/>
        </w:rPr>
        <w:t xml:space="preserve">: Keep the enhancements for DRX and measurement gap for </w:t>
      </w:r>
      <w:r w:rsidR="00AB74DF">
        <w:rPr>
          <w:rFonts w:ascii="Times New Roman" w:eastAsia="等线" w:hAnsi="Times New Roman" w:cs="Times New Roman"/>
          <w:b/>
          <w:bCs/>
          <w:lang w:eastAsia="zh-CN"/>
        </w:rPr>
        <w:t xml:space="preserve">NR </w:t>
      </w:r>
      <w:r w:rsidRPr="00255021">
        <w:rPr>
          <w:rFonts w:ascii="Times New Roman" w:eastAsia="等线" w:hAnsi="Times New Roman" w:cs="Times New Roman"/>
          <w:b/>
          <w:bCs/>
          <w:lang w:eastAsia="zh-CN"/>
        </w:rPr>
        <w:t xml:space="preserve">RACH-less </w:t>
      </w:r>
      <w:r w:rsidR="003219F0">
        <w:rPr>
          <w:rFonts w:ascii="Times New Roman" w:eastAsia="等线" w:hAnsi="Times New Roman" w:cs="Times New Roman"/>
          <w:b/>
          <w:bCs/>
          <w:lang w:eastAsia="zh-CN"/>
        </w:rPr>
        <w:t>based mobility</w:t>
      </w:r>
      <w:r w:rsidRPr="00255021">
        <w:rPr>
          <w:rFonts w:ascii="Times New Roman" w:eastAsia="等线" w:hAnsi="Times New Roman" w:cs="Times New Roman"/>
          <w:b/>
          <w:bCs/>
          <w:lang w:eastAsia="zh-CN"/>
        </w:rPr>
        <w:t>.</w:t>
      </w:r>
    </w:p>
    <w:p w14:paraId="24F6E574" w14:textId="77777777" w:rsidR="001268B1" w:rsidRPr="00EE7202" w:rsidRDefault="001268B1" w:rsidP="00EB249D">
      <w:pPr>
        <w:widowControl/>
        <w:spacing w:before="120" w:afterLines="50" w:after="120"/>
        <w:rPr>
          <w:rFonts w:ascii="Arial" w:eastAsia="Arial Unicode MS" w:hAnsi="Arial"/>
          <w:b/>
          <w:bCs/>
          <w:kern w:val="0"/>
          <w:szCs w:val="20"/>
          <w:lang w:eastAsia="zh-CN"/>
        </w:rPr>
      </w:pP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56A93506"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 xml:space="preserve">we discuss on </w:t>
      </w:r>
      <w:r w:rsidR="00CC537F">
        <w:rPr>
          <w:rFonts w:ascii="Times New Roman" w:eastAsia="等线" w:hAnsi="Times New Roman" w:cs="Times New Roman"/>
          <w:lang w:eastAsia="zh-CN"/>
        </w:rPr>
        <w:t>MAC remaining issue on</w:t>
      </w:r>
      <w:r w:rsidR="00813C33">
        <w:rPr>
          <w:rFonts w:ascii="Times New Roman" w:eastAsia="等线" w:hAnsi="Times New Roman" w:cs="Times New Roman"/>
          <w:lang w:eastAsia="zh-CN"/>
        </w:rPr>
        <w:t xml:space="preserve"> DRX and measurement gap </w:t>
      </w:r>
      <w:r w:rsidR="00AD062E">
        <w:rPr>
          <w:rFonts w:ascii="Times New Roman" w:eastAsia="等线" w:hAnsi="Times New Roman" w:cs="Times New Roman"/>
          <w:lang w:eastAsia="zh-CN"/>
        </w:rPr>
        <w:t>enhancement</w:t>
      </w:r>
      <w:r w:rsidR="00CC537F">
        <w:rPr>
          <w:rFonts w:ascii="Times New Roman" w:eastAsia="等线" w:hAnsi="Times New Roman" w:cs="Times New Roman"/>
          <w:lang w:eastAsia="zh-CN"/>
        </w:rPr>
        <w:t xml:space="preserve"> of RACH-less mobility</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observation and proposals</w:t>
      </w:r>
      <w:r w:rsidR="00516682" w:rsidRPr="001A3712">
        <w:rPr>
          <w:rFonts w:ascii="Times New Roman" w:eastAsia="等线" w:hAnsi="Times New Roman" w:cs="Times New Roman"/>
          <w:lang w:eastAsia="zh-CN"/>
        </w:rPr>
        <w:t>:</w:t>
      </w:r>
    </w:p>
    <w:p w14:paraId="3891CB65" w14:textId="25FB4984" w:rsidR="00583D78" w:rsidRDefault="00E13247" w:rsidP="00583D78">
      <w:pPr>
        <w:widowControl/>
        <w:spacing w:before="120" w:afterLines="50" w:after="120"/>
        <w:rPr>
          <w:rFonts w:ascii="Times New Roman" w:hAnsi="Times New Roman" w:cs="Times New Roman"/>
          <w:b/>
          <w:bCs/>
        </w:rPr>
      </w:pPr>
      <w:r w:rsidRPr="00BC2D66">
        <w:rPr>
          <w:rFonts w:ascii="Times New Roman" w:hAnsi="Times New Roman" w:cs="Times New Roman" w:hint="eastAsia"/>
          <w:b/>
          <w:bCs/>
        </w:rPr>
        <w:t>O</w:t>
      </w:r>
      <w:r w:rsidRPr="00BC2D66">
        <w:rPr>
          <w:rFonts w:ascii="Times New Roman" w:hAnsi="Times New Roman" w:cs="Times New Roman"/>
          <w:b/>
          <w:bCs/>
        </w:rPr>
        <w:t>bservation 1</w:t>
      </w:r>
      <w:r>
        <w:rPr>
          <w:rFonts w:ascii="Times New Roman" w:hAnsi="Times New Roman" w:cs="Times New Roman"/>
          <w:b/>
          <w:bCs/>
        </w:rPr>
        <w:t>: In LTE, the delay of applying configuration requiring UE to know the SFN of the target cell is because SFN is not needed and not obtained before the RA procedure triggered by handover.</w:t>
      </w:r>
      <w:r w:rsidR="00583D78">
        <w:rPr>
          <w:rFonts w:ascii="Times New Roman" w:hAnsi="Times New Roman" w:cs="Times New Roman"/>
          <w:b/>
          <w:bCs/>
        </w:rPr>
        <w:t xml:space="preserve"> </w:t>
      </w:r>
    </w:p>
    <w:p w14:paraId="082320D5" w14:textId="77777777" w:rsidR="00E13247" w:rsidRDefault="00E13247" w:rsidP="00E13247">
      <w:pPr>
        <w:widowControl/>
        <w:spacing w:before="120" w:afterLines="50" w:after="120"/>
        <w:rPr>
          <w:rFonts w:ascii="Times New Roman" w:hAnsi="Times New Roman" w:cs="Times New Roman"/>
          <w:b/>
          <w:bCs/>
        </w:rPr>
      </w:pPr>
      <w:r w:rsidRPr="00BC2D66">
        <w:rPr>
          <w:rFonts w:ascii="Times New Roman" w:hAnsi="Times New Roman" w:cs="Times New Roman" w:hint="eastAsia"/>
          <w:b/>
          <w:bCs/>
        </w:rPr>
        <w:t>O</w:t>
      </w:r>
      <w:r w:rsidRPr="00BC2D66">
        <w:rPr>
          <w:rFonts w:ascii="Times New Roman" w:hAnsi="Times New Roman" w:cs="Times New Roman"/>
          <w:b/>
          <w:bCs/>
        </w:rPr>
        <w:t xml:space="preserve">bservation </w:t>
      </w:r>
      <w:r>
        <w:rPr>
          <w:rFonts w:ascii="Times New Roman" w:hAnsi="Times New Roman" w:cs="Times New Roman"/>
          <w:b/>
          <w:bCs/>
        </w:rPr>
        <w:t xml:space="preserve">2: In LTE, after completion of the handover procedure, the </w:t>
      </w:r>
      <w:r w:rsidRPr="00B6471A">
        <w:rPr>
          <w:rFonts w:ascii="Times New Roman" w:hAnsi="Times New Roman" w:cs="Times New Roman" w:hint="eastAsia"/>
          <w:b/>
          <w:bCs/>
        </w:rPr>
        <w:t>UE</w:t>
      </w:r>
      <w:r>
        <w:rPr>
          <w:rFonts w:ascii="Times New Roman" w:hAnsi="Times New Roman" w:cs="Times New Roman"/>
          <w:b/>
          <w:bCs/>
        </w:rPr>
        <w:t xml:space="preserve"> acquires SFN of the target cell and then applies the configuration requiring SFN. </w:t>
      </w:r>
    </w:p>
    <w:p w14:paraId="71C54BDE" w14:textId="77777777" w:rsidR="00412F3A" w:rsidRDefault="00412F3A" w:rsidP="00E13247">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bservation 3: I</w:t>
      </w:r>
      <w:r w:rsidRPr="00AF3C54">
        <w:rPr>
          <w:rFonts w:ascii="Times New Roman" w:eastAsia="等线" w:hAnsi="Times New Roman" w:cs="Times New Roman"/>
          <w:b/>
          <w:bCs/>
          <w:lang w:eastAsia="zh-CN"/>
        </w:rPr>
        <w:t>n NR</w:t>
      </w:r>
      <w:r>
        <w:rPr>
          <w:rFonts w:ascii="Times New Roman" w:eastAsia="等线" w:hAnsi="Times New Roman" w:cs="Times New Roman"/>
          <w:b/>
          <w:bCs/>
          <w:lang w:eastAsia="zh-CN"/>
        </w:rPr>
        <w:t xml:space="preserve">, according to the current spec, the </w:t>
      </w:r>
      <w:r w:rsidRPr="00AF3C54">
        <w:rPr>
          <w:rFonts w:ascii="Times New Roman" w:eastAsia="等线" w:hAnsi="Times New Roman" w:cs="Times New Roman"/>
          <w:b/>
          <w:bCs/>
          <w:lang w:eastAsia="zh-CN"/>
        </w:rPr>
        <w:t>UE</w:t>
      </w:r>
      <w:r>
        <w:rPr>
          <w:rFonts w:ascii="Times New Roman" w:eastAsia="等线" w:hAnsi="Times New Roman" w:cs="Times New Roman"/>
          <w:b/>
          <w:bCs/>
          <w:lang w:eastAsia="zh-CN"/>
        </w:rPr>
        <w:t xml:space="preserve"> may</w:t>
      </w:r>
      <w:r w:rsidRPr="00AF3C54">
        <w:rPr>
          <w:rFonts w:ascii="Times New Roman" w:eastAsia="等线" w:hAnsi="Times New Roman" w:cs="Times New Roman"/>
          <w:b/>
          <w:bCs/>
          <w:lang w:eastAsia="zh-CN"/>
        </w:rPr>
        <w:t xml:space="preserve"> </w:t>
      </w:r>
      <w:r>
        <w:rPr>
          <w:rFonts w:ascii="Times New Roman" w:eastAsia="等线" w:hAnsi="Times New Roman" w:cs="Times New Roman"/>
          <w:b/>
          <w:bCs/>
          <w:lang w:eastAsia="zh-CN"/>
        </w:rPr>
        <w:t>need</w:t>
      </w:r>
      <w:r w:rsidRPr="00AF3C54">
        <w:rPr>
          <w:rFonts w:ascii="Times New Roman" w:eastAsia="等线" w:hAnsi="Times New Roman" w:cs="Times New Roman"/>
          <w:b/>
          <w:bCs/>
          <w:lang w:eastAsia="zh-CN"/>
        </w:rPr>
        <w:t xml:space="preserve"> to </w:t>
      </w:r>
      <w:r>
        <w:rPr>
          <w:rFonts w:ascii="Times New Roman" w:eastAsia="等线" w:hAnsi="Times New Roman" w:cs="Times New Roman"/>
          <w:b/>
          <w:bCs/>
          <w:lang w:eastAsia="zh-CN"/>
        </w:rPr>
        <w:t>acquire</w:t>
      </w:r>
      <w:r w:rsidRPr="00AF3C54">
        <w:rPr>
          <w:rFonts w:ascii="Times New Roman" w:eastAsia="等线" w:hAnsi="Times New Roman" w:cs="Times New Roman"/>
          <w:b/>
          <w:bCs/>
          <w:lang w:eastAsia="zh-CN"/>
        </w:rPr>
        <w:t xml:space="preserve"> the SFN</w:t>
      </w:r>
      <w:r>
        <w:rPr>
          <w:rFonts w:ascii="Times New Roman" w:eastAsia="等线" w:hAnsi="Times New Roman" w:cs="Times New Roman"/>
          <w:b/>
          <w:bCs/>
          <w:lang w:eastAsia="zh-CN"/>
        </w:rPr>
        <w:t xml:space="preserve"> in the MIB</w:t>
      </w:r>
      <w:r w:rsidRPr="00AF3C54">
        <w:rPr>
          <w:rFonts w:ascii="Times New Roman" w:eastAsia="等线" w:hAnsi="Times New Roman" w:cs="Times New Roman"/>
          <w:b/>
          <w:bCs/>
          <w:lang w:eastAsia="zh-CN"/>
        </w:rPr>
        <w:t xml:space="preserve"> of the target cell </w:t>
      </w:r>
      <w:r>
        <w:rPr>
          <w:rFonts w:ascii="Times New Roman" w:eastAsia="等线" w:hAnsi="Times New Roman" w:cs="Times New Roman"/>
          <w:b/>
          <w:bCs/>
          <w:lang w:eastAsia="zh-CN"/>
        </w:rPr>
        <w:t>for</w:t>
      </w:r>
      <w:r w:rsidRPr="00AF3C54">
        <w:rPr>
          <w:rFonts w:ascii="Times New Roman" w:eastAsia="等线" w:hAnsi="Times New Roman" w:cs="Times New Roman"/>
          <w:b/>
          <w:bCs/>
          <w:lang w:eastAsia="zh-CN"/>
        </w:rPr>
        <w:t xml:space="preserve"> Random Access procedure</w:t>
      </w:r>
      <w:r>
        <w:rPr>
          <w:rFonts w:ascii="Times New Roman" w:eastAsia="等线" w:hAnsi="Times New Roman" w:cs="Times New Roman"/>
          <w:b/>
          <w:bCs/>
          <w:lang w:eastAsia="zh-CN"/>
        </w:rPr>
        <w:t xml:space="preserve"> of the mobility procedure</w:t>
      </w:r>
      <w:r w:rsidRPr="00AF3C54">
        <w:rPr>
          <w:rFonts w:ascii="Times New Roman" w:eastAsia="等线" w:hAnsi="Times New Roman" w:cs="Times New Roman"/>
          <w:b/>
          <w:bCs/>
          <w:lang w:eastAsia="zh-CN"/>
        </w:rPr>
        <w:t>.</w:t>
      </w:r>
      <w:r>
        <w:rPr>
          <w:rFonts w:ascii="Times New Roman" w:eastAsia="等线" w:hAnsi="Times New Roman" w:cs="Times New Roman"/>
          <w:lang w:eastAsia="zh-CN"/>
        </w:rPr>
        <w:t xml:space="preserve"> </w:t>
      </w:r>
    </w:p>
    <w:p w14:paraId="070AB38C" w14:textId="488968E5" w:rsidR="00E13247" w:rsidRDefault="00E13247" w:rsidP="00E13247">
      <w:pPr>
        <w:widowControl/>
        <w:spacing w:before="120" w:afterLines="50" w:after="120"/>
        <w:rPr>
          <w:rFonts w:ascii="Times New Roman" w:eastAsia="等线" w:hAnsi="Times New Roman" w:cs="Times New Roman"/>
          <w:b/>
          <w:bCs/>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 xml:space="preserve">bservation 4: </w:t>
      </w:r>
      <w:r>
        <w:rPr>
          <w:rFonts w:ascii="Times New Roman" w:eastAsia="等线" w:hAnsi="Times New Roman" w:cs="Times New Roman" w:hint="eastAsia"/>
          <w:b/>
          <w:bCs/>
          <w:lang w:eastAsia="zh-CN"/>
        </w:rPr>
        <w:t>In</w:t>
      </w:r>
      <w:r>
        <w:rPr>
          <w:rFonts w:ascii="Times New Roman" w:eastAsia="等线" w:hAnsi="Times New Roman" w:cs="Times New Roman"/>
          <w:b/>
          <w:bCs/>
          <w:lang w:eastAsia="zh-CN"/>
        </w:rPr>
        <w:t xml:space="preserve"> NR, for RACH-based mobility, if the SFN is needed for the RA procedure to the target cell, the applying of configuration requiring the UE to know SFN should not be delayed after completion of RA procedure, otherwise RA </w:t>
      </w:r>
      <w:r w:rsidR="00412F3A">
        <w:rPr>
          <w:rFonts w:ascii="Times New Roman" w:eastAsia="等线" w:hAnsi="Times New Roman" w:cs="Times New Roman" w:hint="eastAsia"/>
          <w:b/>
          <w:bCs/>
          <w:lang w:eastAsia="zh-CN"/>
        </w:rPr>
        <w:t>procedure</w:t>
      </w:r>
      <w:r w:rsidR="00412F3A">
        <w:rPr>
          <w:rFonts w:ascii="Times New Roman" w:eastAsia="等线" w:hAnsi="Times New Roman" w:cs="Times New Roman"/>
          <w:b/>
          <w:bCs/>
          <w:lang w:eastAsia="zh-CN"/>
        </w:rPr>
        <w:t xml:space="preserve"> </w:t>
      </w:r>
      <w:r>
        <w:rPr>
          <w:rFonts w:ascii="Times New Roman" w:eastAsia="等线" w:hAnsi="Times New Roman" w:cs="Times New Roman"/>
          <w:b/>
          <w:bCs/>
          <w:lang w:eastAsia="zh-CN"/>
        </w:rPr>
        <w:t>cannot be performed</w:t>
      </w:r>
      <w:r w:rsidRPr="00AF3C54">
        <w:rPr>
          <w:rFonts w:ascii="Times New Roman" w:eastAsia="等线" w:hAnsi="Times New Roman" w:cs="Times New Roman"/>
          <w:b/>
          <w:bCs/>
          <w:lang w:eastAsia="zh-CN"/>
        </w:rPr>
        <w:t>.</w:t>
      </w:r>
    </w:p>
    <w:p w14:paraId="2F70328F" w14:textId="77777777" w:rsidR="00E13247" w:rsidRPr="00AB5A49" w:rsidRDefault="00E13247" w:rsidP="00E13247">
      <w:pPr>
        <w:widowControl/>
        <w:spacing w:before="120" w:afterLines="50" w:after="120"/>
        <w:rPr>
          <w:rFonts w:ascii="Times New Roman" w:eastAsia="等线" w:hAnsi="Times New Roman" w:cs="Times New Roman"/>
          <w:b/>
          <w:bCs/>
          <w:lang w:eastAsia="zh-CN"/>
        </w:rPr>
      </w:pPr>
      <w:r>
        <w:rPr>
          <w:rFonts w:ascii="Times New Roman" w:eastAsia="等线" w:hAnsi="Times New Roman" w:cs="Times New Roman" w:hint="eastAsia"/>
          <w:b/>
          <w:bCs/>
          <w:lang w:eastAsia="zh-CN"/>
        </w:rPr>
        <w:t>O</w:t>
      </w:r>
      <w:r>
        <w:rPr>
          <w:rFonts w:ascii="Times New Roman" w:eastAsia="等线" w:hAnsi="Times New Roman" w:cs="Times New Roman"/>
          <w:b/>
          <w:bCs/>
          <w:lang w:eastAsia="zh-CN"/>
        </w:rPr>
        <w:t>bservation 5: The sentence highlighted in green in NR spec is only intended for the case that SFN of the target cell is not required for the RA procedure triggered by mobility.</w:t>
      </w:r>
    </w:p>
    <w:p w14:paraId="39B3CBB0" w14:textId="77777777" w:rsidR="00E13247" w:rsidRDefault="00E13247" w:rsidP="00E13247">
      <w:pPr>
        <w:widowControl/>
        <w:spacing w:before="120" w:afterLines="50" w:after="120"/>
        <w:rPr>
          <w:rFonts w:ascii="Times New Roman" w:eastAsia="等线" w:hAnsi="Times New Roman" w:cs="Times New Roman"/>
          <w:b/>
          <w:bCs/>
          <w:lang w:eastAsia="zh-CN"/>
        </w:rPr>
      </w:pPr>
      <w:r w:rsidRPr="00107642">
        <w:rPr>
          <w:rFonts w:ascii="Times New Roman" w:eastAsia="等线" w:hAnsi="Times New Roman" w:cs="Times New Roman"/>
          <w:b/>
          <w:bCs/>
          <w:lang w:eastAsia="zh-CN"/>
        </w:rPr>
        <w:t xml:space="preserve">Observation </w:t>
      </w:r>
      <w:r>
        <w:rPr>
          <w:rFonts w:ascii="Times New Roman" w:eastAsia="等线" w:hAnsi="Times New Roman" w:cs="Times New Roman"/>
          <w:b/>
          <w:bCs/>
          <w:lang w:eastAsia="zh-CN"/>
        </w:rPr>
        <w:t>6</w:t>
      </w:r>
      <w:r w:rsidRPr="00107642">
        <w:rPr>
          <w:rFonts w:ascii="Times New Roman" w:eastAsia="等线" w:hAnsi="Times New Roman" w:cs="Times New Roman"/>
          <w:b/>
          <w:bCs/>
          <w:lang w:eastAsia="zh-CN"/>
        </w:rPr>
        <w:t>:</w:t>
      </w:r>
      <w:r>
        <w:rPr>
          <w:rFonts w:ascii="Times New Roman" w:eastAsia="等线" w:hAnsi="Times New Roman" w:cs="Times New Roman"/>
          <w:b/>
          <w:bCs/>
          <w:lang w:eastAsia="zh-CN"/>
        </w:rPr>
        <w:t xml:space="preserve"> In NR, </w:t>
      </w:r>
      <w:r w:rsidRPr="00107642">
        <w:rPr>
          <w:rFonts w:ascii="Times New Roman" w:eastAsia="等线" w:hAnsi="Times New Roman" w:cs="Times New Roman"/>
          <w:b/>
          <w:bCs/>
          <w:lang w:eastAsia="zh-CN"/>
        </w:rPr>
        <w:t xml:space="preserve">Search </w:t>
      </w:r>
      <w:r>
        <w:rPr>
          <w:rFonts w:ascii="Times New Roman" w:eastAsia="等线" w:hAnsi="Times New Roman" w:cs="Times New Roman"/>
          <w:b/>
          <w:bCs/>
          <w:lang w:eastAsia="zh-CN"/>
        </w:rPr>
        <w:t>S</w:t>
      </w:r>
      <w:r w:rsidRPr="00107642">
        <w:rPr>
          <w:rFonts w:ascii="Times New Roman" w:eastAsia="等线" w:hAnsi="Times New Roman" w:cs="Times New Roman"/>
          <w:b/>
          <w:bCs/>
          <w:lang w:eastAsia="zh-CN"/>
        </w:rPr>
        <w:t>pace configuration and CG configuration</w:t>
      </w:r>
      <w:r>
        <w:rPr>
          <w:rFonts w:ascii="Times New Roman" w:eastAsia="等线" w:hAnsi="Times New Roman" w:cs="Times New Roman"/>
          <w:b/>
          <w:bCs/>
          <w:lang w:eastAsia="zh-CN"/>
        </w:rPr>
        <w:t xml:space="preserve"> may also require SFN of the target cell, and if without them being applied, the UE is unable to access to the target cell during RACH-less based mobility.</w:t>
      </w:r>
    </w:p>
    <w:p w14:paraId="133039E1" w14:textId="77777777" w:rsidR="00AA7A64" w:rsidRPr="00A50650" w:rsidRDefault="00AA7A64" w:rsidP="00AA7A64">
      <w:pPr>
        <w:widowControl/>
        <w:spacing w:before="120" w:afterLines="50" w:after="120"/>
        <w:rPr>
          <w:rFonts w:ascii="Times New Roman" w:eastAsia="等线" w:hAnsi="Times New Roman" w:cs="Times New Roman"/>
          <w:b/>
          <w:bCs/>
          <w:lang w:eastAsia="zh-CN"/>
        </w:rPr>
      </w:pPr>
      <w:r w:rsidRPr="009E14AD">
        <w:rPr>
          <w:rFonts w:ascii="Times New Roman" w:eastAsia="等线" w:hAnsi="Times New Roman" w:cs="Times New Roman"/>
          <w:b/>
          <w:bCs/>
          <w:lang w:eastAsia="zh-CN"/>
        </w:rPr>
        <w:t xml:space="preserve">Observation </w:t>
      </w:r>
      <w:r>
        <w:rPr>
          <w:rFonts w:ascii="Times New Roman" w:eastAsia="等线" w:hAnsi="Times New Roman" w:cs="Times New Roman"/>
          <w:b/>
          <w:bCs/>
          <w:lang w:eastAsia="zh-CN"/>
        </w:rPr>
        <w:t>7</w:t>
      </w:r>
      <w:r w:rsidRPr="009E14AD">
        <w:rPr>
          <w:rFonts w:ascii="Times New Roman" w:eastAsia="等线" w:hAnsi="Times New Roman" w:cs="Times New Roman"/>
          <w:b/>
          <w:bCs/>
          <w:lang w:eastAsia="zh-CN"/>
        </w:rPr>
        <w:t xml:space="preserve">: SFN is not always required </w:t>
      </w:r>
      <w:r>
        <w:rPr>
          <w:rFonts w:ascii="Times New Roman" w:eastAsia="等线" w:hAnsi="Times New Roman" w:cs="Times New Roman"/>
          <w:b/>
          <w:bCs/>
          <w:lang w:eastAsia="zh-CN"/>
        </w:rPr>
        <w:t xml:space="preserve">for </w:t>
      </w:r>
      <w:r w:rsidRPr="009E14AD">
        <w:rPr>
          <w:rFonts w:ascii="Times New Roman" w:eastAsia="等线" w:hAnsi="Times New Roman" w:cs="Times New Roman"/>
          <w:b/>
          <w:bCs/>
          <w:lang w:eastAsia="zh-CN"/>
        </w:rPr>
        <w:t>DRX configuration.</w:t>
      </w:r>
      <w:r>
        <w:rPr>
          <w:rFonts w:ascii="Times New Roman" w:eastAsia="等线" w:hAnsi="Times New Roman" w:cs="Times New Roman"/>
          <w:b/>
          <w:bCs/>
          <w:lang w:eastAsia="zh-CN"/>
        </w:rPr>
        <w:t xml:space="preserve"> Therefore, in anyway, it is possible that DRX configuration can be applied during mobility procedure.</w:t>
      </w:r>
    </w:p>
    <w:p w14:paraId="668FDEF2" w14:textId="77777777" w:rsidR="00583D78" w:rsidRPr="00AA7A64" w:rsidRDefault="00583D78" w:rsidP="009408B1">
      <w:pPr>
        <w:widowControl/>
        <w:spacing w:before="120" w:afterLines="50" w:after="120"/>
        <w:rPr>
          <w:rFonts w:ascii="Times New Roman" w:eastAsia="等线" w:hAnsi="Times New Roman" w:cs="Times New Roman"/>
          <w:b/>
          <w:bCs/>
          <w:lang w:eastAsia="zh-CN"/>
        </w:rPr>
      </w:pPr>
    </w:p>
    <w:p w14:paraId="2E7F2D1B" w14:textId="32880E7F" w:rsidR="00AB74DF" w:rsidRPr="00A61DEE" w:rsidRDefault="00AB74DF" w:rsidP="00AB74DF">
      <w:pPr>
        <w:widowControl/>
        <w:spacing w:before="120" w:afterLines="50" w:after="120"/>
        <w:rPr>
          <w:rFonts w:ascii="Times New Roman" w:eastAsia="等线" w:hAnsi="Times New Roman" w:cs="Times New Roman"/>
          <w:b/>
          <w:bCs/>
          <w:lang w:eastAsia="zh-CN"/>
        </w:rPr>
      </w:pPr>
      <w:r w:rsidRPr="00950B5E">
        <w:rPr>
          <w:rFonts w:ascii="Times New Roman" w:eastAsia="等线" w:hAnsi="Times New Roman" w:cs="Times New Roman"/>
          <w:b/>
          <w:bCs/>
          <w:lang w:eastAsia="zh-CN"/>
        </w:rPr>
        <w:t>Proposal 1</w:t>
      </w:r>
      <w:r>
        <w:rPr>
          <w:rFonts w:ascii="Times New Roman" w:eastAsia="等线" w:hAnsi="Times New Roman" w:cs="Times New Roman"/>
          <w:b/>
          <w:bCs/>
          <w:lang w:eastAsia="zh-CN"/>
        </w:rPr>
        <w:t>: For NR RACH-less based mobility, if</w:t>
      </w:r>
      <w:bookmarkStart w:id="16" w:name="_GoBack"/>
      <w:bookmarkEnd w:id="16"/>
      <w:r>
        <w:rPr>
          <w:rFonts w:ascii="Times New Roman" w:eastAsia="等线" w:hAnsi="Times New Roman" w:cs="Times New Roman"/>
          <w:b/>
          <w:bCs/>
          <w:lang w:eastAsia="zh-CN"/>
        </w:rPr>
        <w:t xml:space="preserve"> SFN is needed for the configuration (e.g., CG and Search Space config) to access to the target cell, the applying of configuration requiring the UE to know SFN</w:t>
      </w:r>
      <w:r w:rsidR="00E64259">
        <w:rPr>
          <w:rFonts w:ascii="Times New Roman" w:eastAsia="等线" w:hAnsi="Times New Roman" w:cs="Times New Roman"/>
          <w:b/>
          <w:bCs/>
          <w:lang w:eastAsia="zh-CN"/>
        </w:rPr>
        <w:t xml:space="preserve"> of the target cell</w:t>
      </w:r>
      <w:r>
        <w:rPr>
          <w:rFonts w:ascii="Times New Roman" w:eastAsia="等线" w:hAnsi="Times New Roman" w:cs="Times New Roman"/>
          <w:b/>
          <w:bCs/>
          <w:lang w:eastAsia="zh-CN"/>
        </w:rPr>
        <w:t xml:space="preserve"> should not be delayed after completion of </w:t>
      </w:r>
      <w:r w:rsidR="002577FF">
        <w:rPr>
          <w:rFonts w:ascii="Times New Roman" w:eastAsia="等线" w:hAnsi="Times New Roman" w:cs="Times New Roman"/>
          <w:b/>
          <w:bCs/>
          <w:lang w:eastAsia="zh-CN"/>
        </w:rPr>
        <w:t xml:space="preserve">the </w:t>
      </w:r>
      <w:r>
        <w:rPr>
          <w:rFonts w:ascii="Times New Roman" w:eastAsia="等线" w:hAnsi="Times New Roman" w:cs="Times New Roman"/>
          <w:b/>
          <w:bCs/>
          <w:lang w:eastAsia="zh-CN"/>
        </w:rPr>
        <w:t>mobility procedure.</w:t>
      </w:r>
    </w:p>
    <w:p w14:paraId="67645455" w14:textId="04D6185A" w:rsidR="00D8436D" w:rsidRPr="00255021" w:rsidRDefault="00D8436D" w:rsidP="00D8436D">
      <w:pPr>
        <w:widowControl/>
        <w:spacing w:before="120" w:afterLines="50" w:after="120"/>
        <w:rPr>
          <w:rFonts w:ascii="Times New Roman" w:eastAsia="等线" w:hAnsi="Times New Roman" w:cs="Times New Roman"/>
          <w:b/>
          <w:bCs/>
          <w:lang w:eastAsia="zh-CN"/>
        </w:rPr>
      </w:pPr>
      <w:r w:rsidRPr="00255021">
        <w:rPr>
          <w:rFonts w:ascii="Times New Roman" w:eastAsia="等线" w:hAnsi="Times New Roman" w:cs="Times New Roman" w:hint="eastAsia"/>
          <w:b/>
          <w:bCs/>
          <w:lang w:eastAsia="zh-CN"/>
        </w:rPr>
        <w:t>P</w:t>
      </w:r>
      <w:r w:rsidRPr="00255021">
        <w:rPr>
          <w:rFonts w:ascii="Times New Roman" w:eastAsia="等线" w:hAnsi="Times New Roman" w:cs="Times New Roman"/>
          <w:b/>
          <w:bCs/>
          <w:lang w:eastAsia="zh-CN"/>
        </w:rPr>
        <w:t xml:space="preserve">roposal </w:t>
      </w:r>
      <w:r>
        <w:rPr>
          <w:rFonts w:ascii="Times New Roman" w:eastAsia="等线" w:hAnsi="Times New Roman" w:cs="Times New Roman"/>
          <w:b/>
          <w:bCs/>
          <w:lang w:eastAsia="zh-CN"/>
        </w:rPr>
        <w:t>2</w:t>
      </w:r>
      <w:r w:rsidRPr="00255021">
        <w:rPr>
          <w:rFonts w:ascii="Times New Roman" w:eastAsia="等线" w:hAnsi="Times New Roman" w:cs="Times New Roman"/>
          <w:b/>
          <w:bCs/>
          <w:lang w:eastAsia="zh-CN"/>
        </w:rPr>
        <w:t xml:space="preserve">: Keep the enhancements for DRX and measurement gap for </w:t>
      </w:r>
      <w:r w:rsidR="00AB74DF">
        <w:rPr>
          <w:rFonts w:ascii="Times New Roman" w:eastAsia="等线" w:hAnsi="Times New Roman" w:cs="Times New Roman"/>
          <w:b/>
          <w:bCs/>
          <w:lang w:eastAsia="zh-CN"/>
        </w:rPr>
        <w:t xml:space="preserve">NR </w:t>
      </w:r>
      <w:r w:rsidRPr="00255021">
        <w:rPr>
          <w:rFonts w:ascii="Times New Roman" w:eastAsia="等线" w:hAnsi="Times New Roman" w:cs="Times New Roman"/>
          <w:b/>
          <w:bCs/>
          <w:lang w:eastAsia="zh-CN"/>
        </w:rPr>
        <w:t xml:space="preserve">RACH-less </w:t>
      </w:r>
      <w:r>
        <w:rPr>
          <w:rFonts w:ascii="Times New Roman" w:eastAsia="等线" w:hAnsi="Times New Roman" w:cs="Times New Roman"/>
          <w:b/>
          <w:bCs/>
          <w:lang w:eastAsia="zh-CN"/>
        </w:rPr>
        <w:t>based mobility</w:t>
      </w:r>
      <w:r w:rsidRPr="00255021">
        <w:rPr>
          <w:rFonts w:ascii="Times New Roman" w:eastAsia="等线" w:hAnsi="Times New Roman" w:cs="Times New Roman"/>
          <w:b/>
          <w:bCs/>
          <w:lang w:eastAsia="zh-CN"/>
        </w:rPr>
        <w:t>.</w:t>
      </w:r>
    </w:p>
    <w:p w14:paraId="192FD8F5" w14:textId="630FFCF0" w:rsidR="00813C33" w:rsidRDefault="00813C33" w:rsidP="00466B75">
      <w:pPr>
        <w:pStyle w:val="B2"/>
      </w:pPr>
    </w:p>
    <w:p w14:paraId="47EFCDE6" w14:textId="35DD0ECE" w:rsidR="00D138A1" w:rsidRDefault="00D138A1" w:rsidP="00D138A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67A8EFBB" w14:textId="3440A0DF" w:rsidR="00D138A1" w:rsidRDefault="00D138A1" w:rsidP="00D138A1">
      <w:pPr>
        <w:widowControl/>
        <w:spacing w:before="120" w:afterLines="50" w:after="120"/>
        <w:rPr>
          <w:rFonts w:ascii="Times New Roman" w:eastAsia="等线" w:hAnsi="Times New Roman" w:cs="Times New Roman"/>
          <w:lang w:eastAsia="zh-CN"/>
        </w:rPr>
      </w:pPr>
      <w:r w:rsidRPr="00D138A1">
        <w:rPr>
          <w:rFonts w:ascii="Times New Roman" w:eastAsia="等线" w:hAnsi="Times New Roman" w:cs="Times New Roman" w:hint="eastAsia"/>
          <w:lang w:eastAsia="zh-CN"/>
        </w:rPr>
        <w:t>[</w:t>
      </w:r>
      <w:r w:rsidRPr="00D138A1">
        <w:rPr>
          <w:rFonts w:ascii="Times New Roman" w:eastAsia="等线" w:hAnsi="Times New Roman" w:cs="Times New Roman"/>
          <w:lang w:eastAsia="zh-CN"/>
        </w:rPr>
        <w:t>1]</w:t>
      </w:r>
      <w:r>
        <w:rPr>
          <w:rFonts w:ascii="Times New Roman" w:eastAsia="等线" w:hAnsi="Times New Roman" w:cs="Times New Roman"/>
          <w:lang w:eastAsia="zh-CN"/>
        </w:rPr>
        <w:t xml:space="preserve"> Report of RAN2 #125 meeting.</w:t>
      </w:r>
    </w:p>
    <w:p w14:paraId="0C3EEE00" w14:textId="39684252" w:rsidR="00D11ABF" w:rsidRPr="00D11ABF" w:rsidRDefault="00D11ABF" w:rsidP="00D11ABF">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[2]</w:t>
      </w:r>
      <w:hyperlink r:id="rId8" w:tooltip="C:Usersmtk65284Documents3GPPtsg_ranWG2_RL2RAN2DocsR2-2400196.zip" w:history="1">
        <w:r w:rsidRPr="00D11ABF">
          <w:rPr>
            <w:rFonts w:ascii="Times New Roman" w:eastAsia="等线" w:hAnsi="Times New Roman" w:cs="Times New Roman"/>
            <w:lang w:eastAsia="zh-CN"/>
          </w:rPr>
          <w:t>R2-2400196</w:t>
        </w:r>
      </w:hyperlink>
      <w:r>
        <w:rPr>
          <w:rFonts w:ascii="Times New Roman" w:eastAsia="等线" w:hAnsi="Times New Roman" w:cs="Times New Roman"/>
          <w:lang w:eastAsia="zh-CN"/>
        </w:rPr>
        <w:t xml:space="preserve">, </w:t>
      </w:r>
      <w:r w:rsidRPr="00D11ABF">
        <w:rPr>
          <w:rFonts w:ascii="Times New Roman" w:eastAsia="等线" w:hAnsi="Times New Roman" w:cs="Times New Roman"/>
          <w:lang w:eastAsia="zh-CN"/>
        </w:rPr>
        <w:t>MAC corrections for LTM</w:t>
      </w:r>
      <w:r w:rsidRPr="00901043">
        <w:rPr>
          <w:rFonts w:ascii="Times New Roman" w:eastAsia="等线" w:hAnsi="Times New Roman" w:cs="Times New Roman"/>
          <w:lang w:eastAsia="zh-CN"/>
        </w:rPr>
        <w:t>, RAN2 #125,</w:t>
      </w:r>
      <w:r>
        <w:rPr>
          <w:rFonts w:ascii="Times New Roman" w:eastAsia="等线" w:hAnsi="Times New Roman" w:cs="Times New Roman"/>
          <w:lang w:eastAsia="zh-CN"/>
        </w:rPr>
        <w:t xml:space="preserve"> </w:t>
      </w:r>
      <w:r w:rsidRPr="00D11ABF">
        <w:rPr>
          <w:rFonts w:ascii="Times New Roman" w:eastAsia="等线" w:hAnsi="Times New Roman" w:cs="Times New Roman"/>
          <w:lang w:eastAsia="zh-CN"/>
        </w:rPr>
        <w:t xml:space="preserve">Samsung </w:t>
      </w:r>
    </w:p>
    <w:p w14:paraId="0E2067E8" w14:textId="2791B69B" w:rsidR="00D11ABF" w:rsidRPr="00D11ABF" w:rsidRDefault="00D11ABF" w:rsidP="00D138A1">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hint="eastAsia"/>
          <w:lang w:eastAsia="zh-CN"/>
        </w:rPr>
        <w:t>[</w:t>
      </w:r>
      <w:r w:rsidR="00901043">
        <w:rPr>
          <w:rFonts w:ascii="Times New Roman" w:eastAsia="等线" w:hAnsi="Times New Roman" w:cs="Times New Roman"/>
          <w:lang w:eastAsia="zh-CN"/>
        </w:rPr>
        <w:t>3</w:t>
      </w:r>
      <w:r>
        <w:rPr>
          <w:rFonts w:ascii="Times New Roman" w:eastAsia="等线" w:hAnsi="Times New Roman" w:cs="Times New Roman"/>
          <w:lang w:eastAsia="zh-CN"/>
        </w:rPr>
        <w:t>]</w:t>
      </w:r>
      <w:r w:rsidR="00901043" w:rsidRPr="00901043">
        <w:rPr>
          <w:rFonts w:ascii="Times New Roman" w:eastAsia="等线" w:hAnsi="Times New Roman" w:cs="Times New Roman"/>
          <w:lang w:eastAsia="zh-CN"/>
        </w:rPr>
        <w:t>R2-2400621, Handling of DRX and measurement gaps during RACH-less handover</w:t>
      </w:r>
      <w:r w:rsidR="00901043">
        <w:rPr>
          <w:rFonts w:ascii="Times New Roman" w:eastAsia="等线" w:hAnsi="Times New Roman" w:cs="Times New Roman"/>
          <w:lang w:eastAsia="zh-CN"/>
        </w:rPr>
        <w:t xml:space="preserve">, </w:t>
      </w:r>
      <w:r w:rsidR="00901043" w:rsidRPr="00901043">
        <w:rPr>
          <w:rFonts w:ascii="Times New Roman" w:eastAsia="等线" w:hAnsi="Times New Roman" w:cs="Times New Roman"/>
          <w:lang w:eastAsia="zh-CN"/>
        </w:rPr>
        <w:t>Samsung</w:t>
      </w:r>
    </w:p>
    <w:p w14:paraId="4CEBF207" w14:textId="6BCA84F2" w:rsidR="00D138A1" w:rsidRPr="00D138A1" w:rsidRDefault="00D138A1" w:rsidP="00D138A1">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hint="eastAsia"/>
          <w:lang w:eastAsia="zh-CN"/>
        </w:rPr>
        <w:t>[</w:t>
      </w:r>
      <w:r w:rsidR="00DE01E3">
        <w:rPr>
          <w:rFonts w:ascii="Times New Roman" w:eastAsia="等线" w:hAnsi="Times New Roman" w:cs="Times New Roman"/>
          <w:lang w:eastAsia="zh-CN"/>
        </w:rPr>
        <w:t>4</w:t>
      </w:r>
      <w:r>
        <w:rPr>
          <w:rFonts w:ascii="Times New Roman" w:eastAsia="等线" w:hAnsi="Times New Roman" w:cs="Times New Roman"/>
          <w:lang w:eastAsia="zh-CN"/>
        </w:rPr>
        <w:t>]</w:t>
      </w:r>
      <w:hyperlink r:id="rId9" w:history="1">
        <w:r w:rsidRPr="00901043">
          <w:rPr>
            <w:rFonts w:ascii="Times New Roman" w:eastAsia="等线" w:hAnsi="Times New Roman" w:cs="Times New Roman"/>
            <w:lang w:eastAsia="zh-CN"/>
          </w:rPr>
          <w:t>R2-090173</w:t>
        </w:r>
      </w:hyperlink>
      <w:r w:rsidRPr="00901043">
        <w:rPr>
          <w:rFonts w:ascii="Times New Roman" w:eastAsia="等线" w:hAnsi="Times New Roman" w:cs="Times New Roman"/>
          <w:lang w:eastAsia="zh-CN"/>
        </w:rPr>
        <w:t xml:space="preserve">, </w:t>
      </w:r>
      <w:r w:rsidR="006A5E3B" w:rsidRPr="00901043">
        <w:rPr>
          <w:rFonts w:ascii="Times New Roman" w:eastAsia="等线" w:hAnsi="Times New Roman" w:cs="Times New Roman"/>
          <w:lang w:eastAsia="zh-CN"/>
        </w:rPr>
        <w:t xml:space="preserve">Radio resource configuration related issues, </w:t>
      </w:r>
      <w:r w:rsidR="0043591B" w:rsidRPr="00901043">
        <w:rPr>
          <w:rFonts w:ascii="Times New Roman" w:eastAsia="等线" w:hAnsi="Times New Roman" w:cs="Times New Roman"/>
          <w:lang w:eastAsia="zh-CN"/>
        </w:rPr>
        <w:t xml:space="preserve">RAN2 #64bis, </w:t>
      </w:r>
      <w:r w:rsidRPr="00901043">
        <w:rPr>
          <w:rFonts w:ascii="Times New Roman" w:eastAsia="等线" w:hAnsi="Times New Roman" w:cs="Times New Roman"/>
          <w:lang w:eastAsia="zh-CN"/>
        </w:rPr>
        <w:t>Samsung</w:t>
      </w:r>
    </w:p>
    <w:p w14:paraId="66222B9B" w14:textId="77777777" w:rsidR="00D138A1" w:rsidRPr="00D138A1" w:rsidRDefault="00D138A1" w:rsidP="00466B75">
      <w:pPr>
        <w:pStyle w:val="B2"/>
        <w:rPr>
          <w:rFonts w:eastAsia="等线"/>
          <w:lang w:eastAsia="zh-CN"/>
        </w:rPr>
      </w:pPr>
    </w:p>
    <w:sectPr w:rsidR="00D138A1" w:rsidRPr="00D138A1" w:rsidSect="003562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97D14" w14:textId="77777777" w:rsidR="00461522" w:rsidRDefault="00461522" w:rsidP="006D4BFE">
      <w:r>
        <w:separator/>
      </w:r>
    </w:p>
  </w:endnote>
  <w:endnote w:type="continuationSeparator" w:id="0">
    <w:p w14:paraId="60753D27" w14:textId="77777777" w:rsidR="00461522" w:rsidRDefault="00461522" w:rsidP="006D4BFE">
      <w:r>
        <w:continuationSeparator/>
      </w:r>
    </w:p>
  </w:endnote>
  <w:endnote w:type="continuationNotice" w:id="1">
    <w:p w14:paraId="0775E994" w14:textId="77777777" w:rsidR="00461522" w:rsidRDefault="00461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46F12" w14:textId="77777777" w:rsidR="00461522" w:rsidRDefault="00461522" w:rsidP="006D4BFE">
      <w:r>
        <w:separator/>
      </w:r>
    </w:p>
  </w:footnote>
  <w:footnote w:type="continuationSeparator" w:id="0">
    <w:p w14:paraId="4B836EA7" w14:textId="77777777" w:rsidR="00461522" w:rsidRDefault="00461522" w:rsidP="006D4BFE">
      <w:r>
        <w:continuationSeparator/>
      </w:r>
    </w:p>
  </w:footnote>
  <w:footnote w:type="continuationNotice" w:id="1">
    <w:p w14:paraId="7AB27498" w14:textId="77777777" w:rsidR="00461522" w:rsidRDefault="004615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5CC0"/>
    <w:rsid w:val="00027871"/>
    <w:rsid w:val="000342F3"/>
    <w:rsid w:val="00035A9F"/>
    <w:rsid w:val="00036180"/>
    <w:rsid w:val="00044796"/>
    <w:rsid w:val="00044B11"/>
    <w:rsid w:val="00045A00"/>
    <w:rsid w:val="00045A4E"/>
    <w:rsid w:val="00045CA4"/>
    <w:rsid w:val="00045D82"/>
    <w:rsid w:val="00045EB0"/>
    <w:rsid w:val="00050507"/>
    <w:rsid w:val="00050D29"/>
    <w:rsid w:val="000535A6"/>
    <w:rsid w:val="000547E5"/>
    <w:rsid w:val="00057E70"/>
    <w:rsid w:val="0006197E"/>
    <w:rsid w:val="0006289F"/>
    <w:rsid w:val="00063B64"/>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126F"/>
    <w:rsid w:val="000A29AD"/>
    <w:rsid w:val="000A300F"/>
    <w:rsid w:val="000A464D"/>
    <w:rsid w:val="000A54DD"/>
    <w:rsid w:val="000A5660"/>
    <w:rsid w:val="000A673A"/>
    <w:rsid w:val="000B04A4"/>
    <w:rsid w:val="000B1049"/>
    <w:rsid w:val="000B26A3"/>
    <w:rsid w:val="000B2E7F"/>
    <w:rsid w:val="000B4E52"/>
    <w:rsid w:val="000B50FC"/>
    <w:rsid w:val="000B65FA"/>
    <w:rsid w:val="000B6DBB"/>
    <w:rsid w:val="000C19EB"/>
    <w:rsid w:val="000C1B03"/>
    <w:rsid w:val="000C1C2A"/>
    <w:rsid w:val="000C494B"/>
    <w:rsid w:val="000C5075"/>
    <w:rsid w:val="000C7AC3"/>
    <w:rsid w:val="000D0000"/>
    <w:rsid w:val="000D33CC"/>
    <w:rsid w:val="000D3D8D"/>
    <w:rsid w:val="000D4EEB"/>
    <w:rsid w:val="000D77E3"/>
    <w:rsid w:val="000D7D47"/>
    <w:rsid w:val="000E012E"/>
    <w:rsid w:val="000E0746"/>
    <w:rsid w:val="000E21E8"/>
    <w:rsid w:val="000E238C"/>
    <w:rsid w:val="000E51D8"/>
    <w:rsid w:val="000E54BE"/>
    <w:rsid w:val="000E5A58"/>
    <w:rsid w:val="000E6282"/>
    <w:rsid w:val="000E7891"/>
    <w:rsid w:val="000F0ED0"/>
    <w:rsid w:val="000F103D"/>
    <w:rsid w:val="000F2270"/>
    <w:rsid w:val="000F4849"/>
    <w:rsid w:val="000F48B8"/>
    <w:rsid w:val="000F61A6"/>
    <w:rsid w:val="000F73A0"/>
    <w:rsid w:val="001002AB"/>
    <w:rsid w:val="00100976"/>
    <w:rsid w:val="00100A0F"/>
    <w:rsid w:val="00100C1E"/>
    <w:rsid w:val="0010181C"/>
    <w:rsid w:val="0010216C"/>
    <w:rsid w:val="001029E4"/>
    <w:rsid w:val="001047BC"/>
    <w:rsid w:val="001051DD"/>
    <w:rsid w:val="001052D6"/>
    <w:rsid w:val="00105C3F"/>
    <w:rsid w:val="00105D7E"/>
    <w:rsid w:val="00106440"/>
    <w:rsid w:val="00106B26"/>
    <w:rsid w:val="00107642"/>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7A42"/>
    <w:rsid w:val="00140D84"/>
    <w:rsid w:val="00141012"/>
    <w:rsid w:val="001419BC"/>
    <w:rsid w:val="00142460"/>
    <w:rsid w:val="001426EA"/>
    <w:rsid w:val="001461C3"/>
    <w:rsid w:val="00146D59"/>
    <w:rsid w:val="00147C82"/>
    <w:rsid w:val="00150533"/>
    <w:rsid w:val="00151D38"/>
    <w:rsid w:val="001554DD"/>
    <w:rsid w:val="001558A7"/>
    <w:rsid w:val="00155C70"/>
    <w:rsid w:val="00156A15"/>
    <w:rsid w:val="001600AD"/>
    <w:rsid w:val="001627AE"/>
    <w:rsid w:val="001661EC"/>
    <w:rsid w:val="00166B19"/>
    <w:rsid w:val="001720BA"/>
    <w:rsid w:val="00174524"/>
    <w:rsid w:val="00175A31"/>
    <w:rsid w:val="001765DF"/>
    <w:rsid w:val="001778C4"/>
    <w:rsid w:val="00177A3F"/>
    <w:rsid w:val="00180862"/>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DBD"/>
    <w:rsid w:val="001D080E"/>
    <w:rsid w:val="001D47C1"/>
    <w:rsid w:val="001D55D3"/>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3B2F"/>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B4D"/>
    <w:rsid w:val="00233C95"/>
    <w:rsid w:val="00234187"/>
    <w:rsid w:val="002349CD"/>
    <w:rsid w:val="00234B12"/>
    <w:rsid w:val="00234D90"/>
    <w:rsid w:val="0023553C"/>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5021"/>
    <w:rsid w:val="0025586D"/>
    <w:rsid w:val="00256FC6"/>
    <w:rsid w:val="00257065"/>
    <w:rsid w:val="0025734F"/>
    <w:rsid w:val="002577FF"/>
    <w:rsid w:val="00261B4B"/>
    <w:rsid w:val="00261E38"/>
    <w:rsid w:val="00263168"/>
    <w:rsid w:val="00263879"/>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E16"/>
    <w:rsid w:val="00296047"/>
    <w:rsid w:val="0029625D"/>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D00AE"/>
    <w:rsid w:val="002D0A01"/>
    <w:rsid w:val="002D0ECD"/>
    <w:rsid w:val="002D1021"/>
    <w:rsid w:val="002D3590"/>
    <w:rsid w:val="002D4231"/>
    <w:rsid w:val="002D597A"/>
    <w:rsid w:val="002D665A"/>
    <w:rsid w:val="002D68DD"/>
    <w:rsid w:val="002E0DA6"/>
    <w:rsid w:val="002E1824"/>
    <w:rsid w:val="002E2471"/>
    <w:rsid w:val="002E4F64"/>
    <w:rsid w:val="002F05CC"/>
    <w:rsid w:val="002F166C"/>
    <w:rsid w:val="002F1CE3"/>
    <w:rsid w:val="002F1FB7"/>
    <w:rsid w:val="002F2725"/>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230"/>
    <w:rsid w:val="00356C3E"/>
    <w:rsid w:val="00360518"/>
    <w:rsid w:val="003627D1"/>
    <w:rsid w:val="00363131"/>
    <w:rsid w:val="003647CD"/>
    <w:rsid w:val="00365F61"/>
    <w:rsid w:val="003661F9"/>
    <w:rsid w:val="00366869"/>
    <w:rsid w:val="003738B6"/>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A129F"/>
    <w:rsid w:val="003A229C"/>
    <w:rsid w:val="003A2300"/>
    <w:rsid w:val="003A2794"/>
    <w:rsid w:val="003A4B4D"/>
    <w:rsid w:val="003A4D04"/>
    <w:rsid w:val="003A623E"/>
    <w:rsid w:val="003A6B2C"/>
    <w:rsid w:val="003A7580"/>
    <w:rsid w:val="003B1DED"/>
    <w:rsid w:val="003B2189"/>
    <w:rsid w:val="003B2A00"/>
    <w:rsid w:val="003B2AD5"/>
    <w:rsid w:val="003B2EC9"/>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5B6A"/>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11010"/>
    <w:rsid w:val="004118CB"/>
    <w:rsid w:val="00412F3A"/>
    <w:rsid w:val="00413558"/>
    <w:rsid w:val="00414B80"/>
    <w:rsid w:val="00420F11"/>
    <w:rsid w:val="00421B3A"/>
    <w:rsid w:val="004235BC"/>
    <w:rsid w:val="004239CC"/>
    <w:rsid w:val="00424A32"/>
    <w:rsid w:val="00426C8A"/>
    <w:rsid w:val="00427628"/>
    <w:rsid w:val="00427EC5"/>
    <w:rsid w:val="00430A7A"/>
    <w:rsid w:val="004328B2"/>
    <w:rsid w:val="004337FC"/>
    <w:rsid w:val="00433E64"/>
    <w:rsid w:val="00434917"/>
    <w:rsid w:val="00434EAC"/>
    <w:rsid w:val="0043591B"/>
    <w:rsid w:val="004369BC"/>
    <w:rsid w:val="00441517"/>
    <w:rsid w:val="00441B75"/>
    <w:rsid w:val="00446DDF"/>
    <w:rsid w:val="004475C6"/>
    <w:rsid w:val="00447894"/>
    <w:rsid w:val="004501E0"/>
    <w:rsid w:val="004501F0"/>
    <w:rsid w:val="00450F01"/>
    <w:rsid w:val="00452FA3"/>
    <w:rsid w:val="00453115"/>
    <w:rsid w:val="00453E19"/>
    <w:rsid w:val="00454A12"/>
    <w:rsid w:val="004556FD"/>
    <w:rsid w:val="004562F3"/>
    <w:rsid w:val="00456DF4"/>
    <w:rsid w:val="00457E83"/>
    <w:rsid w:val="0046084E"/>
    <w:rsid w:val="00460AEA"/>
    <w:rsid w:val="00461522"/>
    <w:rsid w:val="00461703"/>
    <w:rsid w:val="0046199D"/>
    <w:rsid w:val="00466B75"/>
    <w:rsid w:val="00466E02"/>
    <w:rsid w:val="00467717"/>
    <w:rsid w:val="00470089"/>
    <w:rsid w:val="00470BB4"/>
    <w:rsid w:val="004730FB"/>
    <w:rsid w:val="004733EF"/>
    <w:rsid w:val="004740D5"/>
    <w:rsid w:val="00474D61"/>
    <w:rsid w:val="00481048"/>
    <w:rsid w:val="00482E15"/>
    <w:rsid w:val="004832C3"/>
    <w:rsid w:val="0048461A"/>
    <w:rsid w:val="0048483A"/>
    <w:rsid w:val="00485632"/>
    <w:rsid w:val="00485CDA"/>
    <w:rsid w:val="00486FCD"/>
    <w:rsid w:val="00487738"/>
    <w:rsid w:val="00490084"/>
    <w:rsid w:val="004910E5"/>
    <w:rsid w:val="0049151E"/>
    <w:rsid w:val="004931F4"/>
    <w:rsid w:val="004943BB"/>
    <w:rsid w:val="00495A01"/>
    <w:rsid w:val="00497CBD"/>
    <w:rsid w:val="004A1DB4"/>
    <w:rsid w:val="004A2403"/>
    <w:rsid w:val="004A44E3"/>
    <w:rsid w:val="004A498F"/>
    <w:rsid w:val="004A5824"/>
    <w:rsid w:val="004A6548"/>
    <w:rsid w:val="004A6E4A"/>
    <w:rsid w:val="004B1EAB"/>
    <w:rsid w:val="004B3CBF"/>
    <w:rsid w:val="004B57CC"/>
    <w:rsid w:val="004B5FE6"/>
    <w:rsid w:val="004B6149"/>
    <w:rsid w:val="004B71D6"/>
    <w:rsid w:val="004C0067"/>
    <w:rsid w:val="004C0100"/>
    <w:rsid w:val="004C13A1"/>
    <w:rsid w:val="004C19B4"/>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1038"/>
    <w:rsid w:val="004F521F"/>
    <w:rsid w:val="004F7E8F"/>
    <w:rsid w:val="004F7FE0"/>
    <w:rsid w:val="00500350"/>
    <w:rsid w:val="00501008"/>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67A6"/>
    <w:rsid w:val="005373A2"/>
    <w:rsid w:val="00540C04"/>
    <w:rsid w:val="00541921"/>
    <w:rsid w:val="00541DE6"/>
    <w:rsid w:val="00542147"/>
    <w:rsid w:val="00542651"/>
    <w:rsid w:val="0054419C"/>
    <w:rsid w:val="005442CF"/>
    <w:rsid w:val="005455DE"/>
    <w:rsid w:val="00545C40"/>
    <w:rsid w:val="005465E8"/>
    <w:rsid w:val="0055010F"/>
    <w:rsid w:val="00551CD7"/>
    <w:rsid w:val="00553AB5"/>
    <w:rsid w:val="005558C2"/>
    <w:rsid w:val="00557665"/>
    <w:rsid w:val="00563930"/>
    <w:rsid w:val="00566078"/>
    <w:rsid w:val="00566117"/>
    <w:rsid w:val="005667AA"/>
    <w:rsid w:val="00566E8A"/>
    <w:rsid w:val="00570E23"/>
    <w:rsid w:val="005735AB"/>
    <w:rsid w:val="00574DB8"/>
    <w:rsid w:val="00576535"/>
    <w:rsid w:val="00576600"/>
    <w:rsid w:val="00581FED"/>
    <w:rsid w:val="00583D78"/>
    <w:rsid w:val="00584E7B"/>
    <w:rsid w:val="0058642D"/>
    <w:rsid w:val="00586906"/>
    <w:rsid w:val="00587187"/>
    <w:rsid w:val="0059256A"/>
    <w:rsid w:val="0059475B"/>
    <w:rsid w:val="0059513D"/>
    <w:rsid w:val="0059591E"/>
    <w:rsid w:val="00595AB2"/>
    <w:rsid w:val="005961BF"/>
    <w:rsid w:val="005A0233"/>
    <w:rsid w:val="005A0357"/>
    <w:rsid w:val="005A193C"/>
    <w:rsid w:val="005A49C6"/>
    <w:rsid w:val="005A4E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F47"/>
    <w:rsid w:val="005F52FC"/>
    <w:rsid w:val="0060116D"/>
    <w:rsid w:val="00602E58"/>
    <w:rsid w:val="006033C2"/>
    <w:rsid w:val="006035EF"/>
    <w:rsid w:val="00604678"/>
    <w:rsid w:val="00605ADC"/>
    <w:rsid w:val="00605B52"/>
    <w:rsid w:val="0060607D"/>
    <w:rsid w:val="00606E38"/>
    <w:rsid w:val="00607EB6"/>
    <w:rsid w:val="0061072B"/>
    <w:rsid w:val="006118E2"/>
    <w:rsid w:val="00613790"/>
    <w:rsid w:val="006147A4"/>
    <w:rsid w:val="00614B7F"/>
    <w:rsid w:val="006162B7"/>
    <w:rsid w:val="00616386"/>
    <w:rsid w:val="006165A2"/>
    <w:rsid w:val="00616CD6"/>
    <w:rsid w:val="00620740"/>
    <w:rsid w:val="00621A84"/>
    <w:rsid w:val="00622183"/>
    <w:rsid w:val="0062444C"/>
    <w:rsid w:val="00625D00"/>
    <w:rsid w:val="0063039F"/>
    <w:rsid w:val="0063175C"/>
    <w:rsid w:val="00631E42"/>
    <w:rsid w:val="0063246F"/>
    <w:rsid w:val="00633616"/>
    <w:rsid w:val="00635D6C"/>
    <w:rsid w:val="006375E6"/>
    <w:rsid w:val="00640918"/>
    <w:rsid w:val="00640FB7"/>
    <w:rsid w:val="00641D1A"/>
    <w:rsid w:val="00642560"/>
    <w:rsid w:val="00642E27"/>
    <w:rsid w:val="00644849"/>
    <w:rsid w:val="006455EE"/>
    <w:rsid w:val="00647987"/>
    <w:rsid w:val="0065035A"/>
    <w:rsid w:val="0065058B"/>
    <w:rsid w:val="00651A4E"/>
    <w:rsid w:val="00652478"/>
    <w:rsid w:val="00653009"/>
    <w:rsid w:val="006561D7"/>
    <w:rsid w:val="00656BBE"/>
    <w:rsid w:val="00657174"/>
    <w:rsid w:val="006604D1"/>
    <w:rsid w:val="0066052F"/>
    <w:rsid w:val="006607D6"/>
    <w:rsid w:val="006608D1"/>
    <w:rsid w:val="00660D2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5FC6"/>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4477"/>
    <w:rsid w:val="006A455A"/>
    <w:rsid w:val="006A5164"/>
    <w:rsid w:val="006A58AE"/>
    <w:rsid w:val="006A5E3B"/>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1791"/>
    <w:rsid w:val="006E3385"/>
    <w:rsid w:val="006E7633"/>
    <w:rsid w:val="006E7870"/>
    <w:rsid w:val="006F07A6"/>
    <w:rsid w:val="006F2EC2"/>
    <w:rsid w:val="006F52B4"/>
    <w:rsid w:val="006F5CD4"/>
    <w:rsid w:val="006F5D01"/>
    <w:rsid w:val="006F5DAA"/>
    <w:rsid w:val="006F673F"/>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17E90"/>
    <w:rsid w:val="00720F9C"/>
    <w:rsid w:val="0072182E"/>
    <w:rsid w:val="0072453D"/>
    <w:rsid w:val="007252C7"/>
    <w:rsid w:val="00725F92"/>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8EF"/>
    <w:rsid w:val="00747E10"/>
    <w:rsid w:val="00747FD6"/>
    <w:rsid w:val="00752FA5"/>
    <w:rsid w:val="007571C6"/>
    <w:rsid w:val="007600F6"/>
    <w:rsid w:val="0076010F"/>
    <w:rsid w:val="007614BC"/>
    <w:rsid w:val="00762521"/>
    <w:rsid w:val="007639BF"/>
    <w:rsid w:val="00764C4E"/>
    <w:rsid w:val="00767584"/>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EB4"/>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167"/>
    <w:rsid w:val="007E605B"/>
    <w:rsid w:val="007E68FD"/>
    <w:rsid w:val="007F1081"/>
    <w:rsid w:val="007F236B"/>
    <w:rsid w:val="007F2CFE"/>
    <w:rsid w:val="007F2DC6"/>
    <w:rsid w:val="007F3C97"/>
    <w:rsid w:val="007F5AEC"/>
    <w:rsid w:val="007F7185"/>
    <w:rsid w:val="007F75AC"/>
    <w:rsid w:val="00800C2A"/>
    <w:rsid w:val="00801134"/>
    <w:rsid w:val="00801517"/>
    <w:rsid w:val="008019DF"/>
    <w:rsid w:val="0080215A"/>
    <w:rsid w:val="00802190"/>
    <w:rsid w:val="008063FD"/>
    <w:rsid w:val="008065F1"/>
    <w:rsid w:val="00806914"/>
    <w:rsid w:val="00806B5D"/>
    <w:rsid w:val="00806CD6"/>
    <w:rsid w:val="00807088"/>
    <w:rsid w:val="008104EE"/>
    <w:rsid w:val="00812EBE"/>
    <w:rsid w:val="00813812"/>
    <w:rsid w:val="00813C33"/>
    <w:rsid w:val="00817434"/>
    <w:rsid w:val="00817F52"/>
    <w:rsid w:val="00823226"/>
    <w:rsid w:val="00824115"/>
    <w:rsid w:val="008259BE"/>
    <w:rsid w:val="008259FA"/>
    <w:rsid w:val="00826A73"/>
    <w:rsid w:val="00826B93"/>
    <w:rsid w:val="00831B97"/>
    <w:rsid w:val="008339E0"/>
    <w:rsid w:val="00840255"/>
    <w:rsid w:val="008403BA"/>
    <w:rsid w:val="008418C0"/>
    <w:rsid w:val="0084218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589B"/>
    <w:rsid w:val="008D15E0"/>
    <w:rsid w:val="008D1D63"/>
    <w:rsid w:val="008D27E4"/>
    <w:rsid w:val="008D3280"/>
    <w:rsid w:val="008D4426"/>
    <w:rsid w:val="008D4856"/>
    <w:rsid w:val="008D48BF"/>
    <w:rsid w:val="008D5794"/>
    <w:rsid w:val="008E079A"/>
    <w:rsid w:val="008E4BE3"/>
    <w:rsid w:val="008E4DCA"/>
    <w:rsid w:val="008E4F6A"/>
    <w:rsid w:val="008E6CF7"/>
    <w:rsid w:val="008F01E1"/>
    <w:rsid w:val="008F0C94"/>
    <w:rsid w:val="008F105F"/>
    <w:rsid w:val="008F32A6"/>
    <w:rsid w:val="008F4786"/>
    <w:rsid w:val="008F53C1"/>
    <w:rsid w:val="008F5FBF"/>
    <w:rsid w:val="008F6524"/>
    <w:rsid w:val="008F6BDB"/>
    <w:rsid w:val="008F7B5C"/>
    <w:rsid w:val="00900419"/>
    <w:rsid w:val="00900452"/>
    <w:rsid w:val="009007EF"/>
    <w:rsid w:val="00901043"/>
    <w:rsid w:val="009019CC"/>
    <w:rsid w:val="009021DE"/>
    <w:rsid w:val="00904AD4"/>
    <w:rsid w:val="00905C30"/>
    <w:rsid w:val="00905CDE"/>
    <w:rsid w:val="00906406"/>
    <w:rsid w:val="0090765F"/>
    <w:rsid w:val="00910A5B"/>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4812"/>
    <w:rsid w:val="00936BA1"/>
    <w:rsid w:val="00937993"/>
    <w:rsid w:val="00940612"/>
    <w:rsid w:val="009408B1"/>
    <w:rsid w:val="00941122"/>
    <w:rsid w:val="009419CF"/>
    <w:rsid w:val="00943A39"/>
    <w:rsid w:val="00945BBE"/>
    <w:rsid w:val="00950B5E"/>
    <w:rsid w:val="00950D92"/>
    <w:rsid w:val="0095107C"/>
    <w:rsid w:val="009521E3"/>
    <w:rsid w:val="0095411A"/>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5640"/>
    <w:rsid w:val="00986909"/>
    <w:rsid w:val="00986F42"/>
    <w:rsid w:val="0098751E"/>
    <w:rsid w:val="0099234D"/>
    <w:rsid w:val="0099254C"/>
    <w:rsid w:val="00993E4D"/>
    <w:rsid w:val="00995745"/>
    <w:rsid w:val="0099694C"/>
    <w:rsid w:val="00997706"/>
    <w:rsid w:val="009A00B7"/>
    <w:rsid w:val="009A5CDF"/>
    <w:rsid w:val="009A6083"/>
    <w:rsid w:val="009A671D"/>
    <w:rsid w:val="009B0418"/>
    <w:rsid w:val="009B3B1E"/>
    <w:rsid w:val="009B5C33"/>
    <w:rsid w:val="009B7CFB"/>
    <w:rsid w:val="009C0841"/>
    <w:rsid w:val="009C303D"/>
    <w:rsid w:val="009C4268"/>
    <w:rsid w:val="009C556C"/>
    <w:rsid w:val="009C6666"/>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4212"/>
    <w:rsid w:val="009E48AF"/>
    <w:rsid w:val="009E4C63"/>
    <w:rsid w:val="009E535E"/>
    <w:rsid w:val="009E7D72"/>
    <w:rsid w:val="009E7FF1"/>
    <w:rsid w:val="009F02B2"/>
    <w:rsid w:val="009F175A"/>
    <w:rsid w:val="009F2A59"/>
    <w:rsid w:val="009F3F3E"/>
    <w:rsid w:val="009F409E"/>
    <w:rsid w:val="009F53A1"/>
    <w:rsid w:val="009F5DD6"/>
    <w:rsid w:val="009F6BB4"/>
    <w:rsid w:val="009F7511"/>
    <w:rsid w:val="00A001B5"/>
    <w:rsid w:val="00A003C5"/>
    <w:rsid w:val="00A00D8D"/>
    <w:rsid w:val="00A019B6"/>
    <w:rsid w:val="00A022AF"/>
    <w:rsid w:val="00A02B18"/>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40F90"/>
    <w:rsid w:val="00A42233"/>
    <w:rsid w:val="00A426DC"/>
    <w:rsid w:val="00A42744"/>
    <w:rsid w:val="00A44269"/>
    <w:rsid w:val="00A4448B"/>
    <w:rsid w:val="00A4632E"/>
    <w:rsid w:val="00A47E29"/>
    <w:rsid w:val="00A50650"/>
    <w:rsid w:val="00A5070B"/>
    <w:rsid w:val="00A5074D"/>
    <w:rsid w:val="00A51C61"/>
    <w:rsid w:val="00A54527"/>
    <w:rsid w:val="00A545CD"/>
    <w:rsid w:val="00A54D6C"/>
    <w:rsid w:val="00A55083"/>
    <w:rsid w:val="00A61277"/>
    <w:rsid w:val="00A61BBA"/>
    <w:rsid w:val="00A61DEE"/>
    <w:rsid w:val="00A61E34"/>
    <w:rsid w:val="00A62E3A"/>
    <w:rsid w:val="00A671A9"/>
    <w:rsid w:val="00A71393"/>
    <w:rsid w:val="00A71FF0"/>
    <w:rsid w:val="00A738E8"/>
    <w:rsid w:val="00A74312"/>
    <w:rsid w:val="00A7510D"/>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3E"/>
    <w:rsid w:val="00A946C2"/>
    <w:rsid w:val="00A950DA"/>
    <w:rsid w:val="00A95E93"/>
    <w:rsid w:val="00A965EA"/>
    <w:rsid w:val="00A96F5D"/>
    <w:rsid w:val="00A97A33"/>
    <w:rsid w:val="00A97CED"/>
    <w:rsid w:val="00A97DB0"/>
    <w:rsid w:val="00AA10DC"/>
    <w:rsid w:val="00AA247F"/>
    <w:rsid w:val="00AA2747"/>
    <w:rsid w:val="00AA6A09"/>
    <w:rsid w:val="00AA7A64"/>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D02F9"/>
    <w:rsid w:val="00AD062E"/>
    <w:rsid w:val="00AD1540"/>
    <w:rsid w:val="00AD2AF6"/>
    <w:rsid w:val="00AD3315"/>
    <w:rsid w:val="00AD4443"/>
    <w:rsid w:val="00AD45D2"/>
    <w:rsid w:val="00AD4E76"/>
    <w:rsid w:val="00AD64D5"/>
    <w:rsid w:val="00AD7F25"/>
    <w:rsid w:val="00AE320A"/>
    <w:rsid w:val="00AE53E2"/>
    <w:rsid w:val="00AE5A57"/>
    <w:rsid w:val="00AE5EB0"/>
    <w:rsid w:val="00AE7E52"/>
    <w:rsid w:val="00AF27D7"/>
    <w:rsid w:val="00AF3517"/>
    <w:rsid w:val="00AF3C54"/>
    <w:rsid w:val="00AF4035"/>
    <w:rsid w:val="00AF532B"/>
    <w:rsid w:val="00AF577D"/>
    <w:rsid w:val="00AF77D6"/>
    <w:rsid w:val="00B008CC"/>
    <w:rsid w:val="00B04407"/>
    <w:rsid w:val="00B06A55"/>
    <w:rsid w:val="00B07316"/>
    <w:rsid w:val="00B1017D"/>
    <w:rsid w:val="00B125E0"/>
    <w:rsid w:val="00B12FD6"/>
    <w:rsid w:val="00B1386C"/>
    <w:rsid w:val="00B15AF1"/>
    <w:rsid w:val="00B16F8A"/>
    <w:rsid w:val="00B170E8"/>
    <w:rsid w:val="00B17166"/>
    <w:rsid w:val="00B208C7"/>
    <w:rsid w:val="00B2287A"/>
    <w:rsid w:val="00B258D3"/>
    <w:rsid w:val="00B26B13"/>
    <w:rsid w:val="00B27298"/>
    <w:rsid w:val="00B308F0"/>
    <w:rsid w:val="00B321E4"/>
    <w:rsid w:val="00B321F8"/>
    <w:rsid w:val="00B32D2C"/>
    <w:rsid w:val="00B3405D"/>
    <w:rsid w:val="00B34243"/>
    <w:rsid w:val="00B354DB"/>
    <w:rsid w:val="00B40091"/>
    <w:rsid w:val="00B42551"/>
    <w:rsid w:val="00B43903"/>
    <w:rsid w:val="00B45899"/>
    <w:rsid w:val="00B45B16"/>
    <w:rsid w:val="00B460A0"/>
    <w:rsid w:val="00B47EDD"/>
    <w:rsid w:val="00B502CC"/>
    <w:rsid w:val="00B51C1F"/>
    <w:rsid w:val="00B51F2F"/>
    <w:rsid w:val="00B52BCF"/>
    <w:rsid w:val="00B52C04"/>
    <w:rsid w:val="00B54E57"/>
    <w:rsid w:val="00B5578D"/>
    <w:rsid w:val="00B627EE"/>
    <w:rsid w:val="00B63836"/>
    <w:rsid w:val="00B63B60"/>
    <w:rsid w:val="00B6471A"/>
    <w:rsid w:val="00B64E0A"/>
    <w:rsid w:val="00B67CF4"/>
    <w:rsid w:val="00B67DCF"/>
    <w:rsid w:val="00B703C3"/>
    <w:rsid w:val="00B71DB1"/>
    <w:rsid w:val="00B72AC7"/>
    <w:rsid w:val="00B7372A"/>
    <w:rsid w:val="00B73CB5"/>
    <w:rsid w:val="00B8480B"/>
    <w:rsid w:val="00B850A8"/>
    <w:rsid w:val="00B85980"/>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2E34"/>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172"/>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796B"/>
    <w:rsid w:val="00C801FF"/>
    <w:rsid w:val="00C804E7"/>
    <w:rsid w:val="00C80891"/>
    <w:rsid w:val="00C80F8E"/>
    <w:rsid w:val="00C8215D"/>
    <w:rsid w:val="00C8218A"/>
    <w:rsid w:val="00C82F3A"/>
    <w:rsid w:val="00C82FBB"/>
    <w:rsid w:val="00C830B6"/>
    <w:rsid w:val="00C83BD8"/>
    <w:rsid w:val="00C84EDF"/>
    <w:rsid w:val="00C90A91"/>
    <w:rsid w:val="00C91187"/>
    <w:rsid w:val="00C92ABE"/>
    <w:rsid w:val="00C9370D"/>
    <w:rsid w:val="00C939AE"/>
    <w:rsid w:val="00C955B7"/>
    <w:rsid w:val="00C97471"/>
    <w:rsid w:val="00C977DB"/>
    <w:rsid w:val="00CA2319"/>
    <w:rsid w:val="00CA4161"/>
    <w:rsid w:val="00CA427B"/>
    <w:rsid w:val="00CA4F99"/>
    <w:rsid w:val="00CA5713"/>
    <w:rsid w:val="00CA658F"/>
    <w:rsid w:val="00CA7A15"/>
    <w:rsid w:val="00CA7BA5"/>
    <w:rsid w:val="00CB0A2B"/>
    <w:rsid w:val="00CB1CD8"/>
    <w:rsid w:val="00CB2820"/>
    <w:rsid w:val="00CB2917"/>
    <w:rsid w:val="00CB5255"/>
    <w:rsid w:val="00CB584A"/>
    <w:rsid w:val="00CB5A75"/>
    <w:rsid w:val="00CB5DC8"/>
    <w:rsid w:val="00CC537F"/>
    <w:rsid w:val="00CC611B"/>
    <w:rsid w:val="00CC7104"/>
    <w:rsid w:val="00CC7338"/>
    <w:rsid w:val="00CC74D9"/>
    <w:rsid w:val="00CC7CEC"/>
    <w:rsid w:val="00CD08C1"/>
    <w:rsid w:val="00CD0F94"/>
    <w:rsid w:val="00CD1C6D"/>
    <w:rsid w:val="00CD23E2"/>
    <w:rsid w:val="00CD24A2"/>
    <w:rsid w:val="00CD3517"/>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1ABF"/>
    <w:rsid w:val="00D122AB"/>
    <w:rsid w:val="00D138A1"/>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DB0"/>
    <w:rsid w:val="00D30A6A"/>
    <w:rsid w:val="00D3240A"/>
    <w:rsid w:val="00D33172"/>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428"/>
    <w:rsid w:val="00D7529F"/>
    <w:rsid w:val="00D75419"/>
    <w:rsid w:val="00D75A46"/>
    <w:rsid w:val="00D75F7A"/>
    <w:rsid w:val="00D840AC"/>
    <w:rsid w:val="00D8436D"/>
    <w:rsid w:val="00D84A8A"/>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5BBC"/>
    <w:rsid w:val="00DA67B7"/>
    <w:rsid w:val="00DA6A21"/>
    <w:rsid w:val="00DA7F22"/>
    <w:rsid w:val="00DB09AC"/>
    <w:rsid w:val="00DB25E3"/>
    <w:rsid w:val="00DB3087"/>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4B3"/>
    <w:rsid w:val="00DD251F"/>
    <w:rsid w:val="00DD429E"/>
    <w:rsid w:val="00DD42B1"/>
    <w:rsid w:val="00DD4900"/>
    <w:rsid w:val="00DD570C"/>
    <w:rsid w:val="00DD65E3"/>
    <w:rsid w:val="00DD6AFB"/>
    <w:rsid w:val="00DE01E3"/>
    <w:rsid w:val="00DE05CF"/>
    <w:rsid w:val="00DE0EF2"/>
    <w:rsid w:val="00DE1639"/>
    <w:rsid w:val="00DE1725"/>
    <w:rsid w:val="00DE1E40"/>
    <w:rsid w:val="00DE28EE"/>
    <w:rsid w:val="00DE2C2A"/>
    <w:rsid w:val="00DE2E2C"/>
    <w:rsid w:val="00DE35E9"/>
    <w:rsid w:val="00DE4521"/>
    <w:rsid w:val="00DE453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695"/>
    <w:rsid w:val="00E13247"/>
    <w:rsid w:val="00E13677"/>
    <w:rsid w:val="00E147DB"/>
    <w:rsid w:val="00E14F90"/>
    <w:rsid w:val="00E155A5"/>
    <w:rsid w:val="00E17187"/>
    <w:rsid w:val="00E17BB7"/>
    <w:rsid w:val="00E20215"/>
    <w:rsid w:val="00E20DB4"/>
    <w:rsid w:val="00E21FFC"/>
    <w:rsid w:val="00E22847"/>
    <w:rsid w:val="00E2290B"/>
    <w:rsid w:val="00E239FC"/>
    <w:rsid w:val="00E253F1"/>
    <w:rsid w:val="00E27AEB"/>
    <w:rsid w:val="00E30113"/>
    <w:rsid w:val="00E31891"/>
    <w:rsid w:val="00E32782"/>
    <w:rsid w:val="00E35D42"/>
    <w:rsid w:val="00E36081"/>
    <w:rsid w:val="00E3648D"/>
    <w:rsid w:val="00E42EFD"/>
    <w:rsid w:val="00E443BD"/>
    <w:rsid w:val="00E44C36"/>
    <w:rsid w:val="00E46258"/>
    <w:rsid w:val="00E50AD6"/>
    <w:rsid w:val="00E54768"/>
    <w:rsid w:val="00E54C49"/>
    <w:rsid w:val="00E561E5"/>
    <w:rsid w:val="00E56773"/>
    <w:rsid w:val="00E57787"/>
    <w:rsid w:val="00E60256"/>
    <w:rsid w:val="00E609BA"/>
    <w:rsid w:val="00E63E5A"/>
    <w:rsid w:val="00E64259"/>
    <w:rsid w:val="00E644FC"/>
    <w:rsid w:val="00E66BAE"/>
    <w:rsid w:val="00E674B8"/>
    <w:rsid w:val="00E6784F"/>
    <w:rsid w:val="00E70F1F"/>
    <w:rsid w:val="00E77D27"/>
    <w:rsid w:val="00E815DD"/>
    <w:rsid w:val="00E816CD"/>
    <w:rsid w:val="00E84025"/>
    <w:rsid w:val="00E84F25"/>
    <w:rsid w:val="00E85E66"/>
    <w:rsid w:val="00E867FA"/>
    <w:rsid w:val="00E9075C"/>
    <w:rsid w:val="00E908C7"/>
    <w:rsid w:val="00E92394"/>
    <w:rsid w:val="00E92B63"/>
    <w:rsid w:val="00E9341B"/>
    <w:rsid w:val="00E9685F"/>
    <w:rsid w:val="00E96F21"/>
    <w:rsid w:val="00EA0843"/>
    <w:rsid w:val="00EA124B"/>
    <w:rsid w:val="00EA2309"/>
    <w:rsid w:val="00EA26D4"/>
    <w:rsid w:val="00EA565F"/>
    <w:rsid w:val="00EA7E4B"/>
    <w:rsid w:val="00EB0DBA"/>
    <w:rsid w:val="00EB249D"/>
    <w:rsid w:val="00EB35BD"/>
    <w:rsid w:val="00EB3E4F"/>
    <w:rsid w:val="00EB4C53"/>
    <w:rsid w:val="00EB4CE4"/>
    <w:rsid w:val="00EB5BBE"/>
    <w:rsid w:val="00EB69A5"/>
    <w:rsid w:val="00EB7590"/>
    <w:rsid w:val="00EB7856"/>
    <w:rsid w:val="00ED255F"/>
    <w:rsid w:val="00ED2E6C"/>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127D"/>
    <w:rsid w:val="00EF17BD"/>
    <w:rsid w:val="00EF1B3E"/>
    <w:rsid w:val="00EF1E33"/>
    <w:rsid w:val="00EF2B7C"/>
    <w:rsid w:val="00EF2EC8"/>
    <w:rsid w:val="00EF4065"/>
    <w:rsid w:val="00EF6BA9"/>
    <w:rsid w:val="00F007D9"/>
    <w:rsid w:val="00F01934"/>
    <w:rsid w:val="00F0428F"/>
    <w:rsid w:val="00F04AF9"/>
    <w:rsid w:val="00F07101"/>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256E"/>
    <w:rsid w:val="00F42B2E"/>
    <w:rsid w:val="00F43595"/>
    <w:rsid w:val="00F4369A"/>
    <w:rsid w:val="00F45416"/>
    <w:rsid w:val="00F479A5"/>
    <w:rsid w:val="00F47F22"/>
    <w:rsid w:val="00F52565"/>
    <w:rsid w:val="00F53640"/>
    <w:rsid w:val="00F559C5"/>
    <w:rsid w:val="00F57519"/>
    <w:rsid w:val="00F57AFF"/>
    <w:rsid w:val="00F605E5"/>
    <w:rsid w:val="00F61B23"/>
    <w:rsid w:val="00F62D48"/>
    <w:rsid w:val="00F630BD"/>
    <w:rsid w:val="00F63B95"/>
    <w:rsid w:val="00F63E53"/>
    <w:rsid w:val="00F65653"/>
    <w:rsid w:val="00F65910"/>
    <w:rsid w:val="00F663CD"/>
    <w:rsid w:val="00F66CA2"/>
    <w:rsid w:val="00F67833"/>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3F81"/>
    <w:rsid w:val="00F9418A"/>
    <w:rsid w:val="00F952C5"/>
    <w:rsid w:val="00F95753"/>
    <w:rsid w:val="00F95C0B"/>
    <w:rsid w:val="00F96080"/>
    <w:rsid w:val="00F96142"/>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 w:type="character" w:styleId="af2">
    <w:name w:val="annotation reference"/>
    <w:basedOn w:val="a0"/>
    <w:uiPriority w:val="99"/>
    <w:semiHidden/>
    <w:unhideWhenUsed/>
    <w:rsid w:val="00A02B18"/>
    <w:rPr>
      <w:sz w:val="21"/>
      <w:szCs w:val="21"/>
    </w:rPr>
  </w:style>
  <w:style w:type="paragraph" w:styleId="af3">
    <w:name w:val="annotation text"/>
    <w:basedOn w:val="a"/>
    <w:link w:val="af4"/>
    <w:uiPriority w:val="99"/>
    <w:semiHidden/>
    <w:unhideWhenUsed/>
    <w:rsid w:val="00A02B18"/>
    <w:pPr>
      <w:jc w:val="left"/>
    </w:pPr>
  </w:style>
  <w:style w:type="character" w:customStyle="1" w:styleId="af4">
    <w:name w:val="批注文字 字符"/>
    <w:basedOn w:val="a0"/>
    <w:link w:val="af3"/>
    <w:uiPriority w:val="99"/>
    <w:semiHidden/>
    <w:rsid w:val="00A02B18"/>
    <w:rPr>
      <w:lang w:val="en-GB"/>
    </w:rPr>
  </w:style>
  <w:style w:type="paragraph" w:styleId="af5">
    <w:name w:val="annotation subject"/>
    <w:basedOn w:val="af3"/>
    <w:next w:val="af3"/>
    <w:link w:val="af6"/>
    <w:uiPriority w:val="99"/>
    <w:semiHidden/>
    <w:unhideWhenUsed/>
    <w:rsid w:val="00A02B18"/>
    <w:rPr>
      <w:b/>
      <w:bCs/>
    </w:rPr>
  </w:style>
  <w:style w:type="character" w:customStyle="1" w:styleId="af6">
    <w:name w:val="批注主题 字符"/>
    <w:basedOn w:val="af4"/>
    <w:link w:val="af5"/>
    <w:uiPriority w:val="99"/>
    <w:semiHidden/>
    <w:rsid w:val="00A02B1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01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64bis/Docs/R2-09017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0FF25-053D-4EE0-B90C-1EEDC4A51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17197</TotalTime>
  <Pages>4</Pages>
  <Words>1960</Words>
  <Characters>11175</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1220</cp:revision>
  <dcterms:created xsi:type="dcterms:W3CDTF">2019-04-30T06:30:00Z</dcterms:created>
  <dcterms:modified xsi:type="dcterms:W3CDTF">2024-04-05T04:47:00Z</dcterms:modified>
</cp:coreProperties>
</file>